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ascii="仿宋" w:hAnsi="仿宋" w:eastAsia="仿宋" w:cs="仿宋"/>
          <w:b/>
          <w:bCs/>
          <w:color w:val="000000"/>
          <w:sz w:val="32"/>
          <w:szCs w:val="32"/>
        </w:rPr>
      </w:pPr>
      <w:r>
        <w:rPr>
          <w:rFonts w:hint="eastAsia" w:ascii="仿宋" w:hAnsi="仿宋" w:eastAsia="仿宋" w:cs="仿宋"/>
          <w:b/>
          <w:bCs/>
          <w:color w:val="000000"/>
          <w:sz w:val="32"/>
          <w:szCs w:val="32"/>
        </w:rPr>
        <w:t>附件1</w:t>
      </w:r>
    </w:p>
    <w:p>
      <w:pPr>
        <w:widowControl/>
        <w:ind w:firstLine="883" w:firstLineChars="200"/>
        <w:jc w:val="center"/>
        <w:textAlignment w:val="bottom"/>
        <w:rPr>
          <w:rFonts w:ascii="仿宋" w:hAnsi="仿宋" w:eastAsia="仿宋" w:cs="仿宋"/>
          <w:b/>
          <w:color w:val="000000"/>
          <w:sz w:val="44"/>
          <w:szCs w:val="44"/>
        </w:rPr>
      </w:pPr>
      <w:r>
        <w:rPr>
          <w:rFonts w:hint="eastAsia" w:ascii="仿宋" w:hAnsi="仿宋" w:eastAsia="仿宋" w:cs="仿宋"/>
          <w:b/>
          <w:color w:val="000000"/>
          <w:sz w:val="44"/>
          <w:szCs w:val="44"/>
        </w:rPr>
        <w:t>本次检验项目</w:t>
      </w:r>
    </w:p>
    <w:p>
      <w:pPr>
        <w:widowControl/>
        <w:numPr>
          <w:ilvl w:val="0"/>
          <w:numId w:val="1"/>
        </w:numPr>
        <w:ind w:firstLine="560" w:firstLineChars="200"/>
        <w:textAlignment w:val="bottom"/>
        <w:rPr>
          <w:rFonts w:ascii="仿宋" w:hAnsi="仿宋" w:eastAsia="仿宋" w:cs="仿宋"/>
          <w:sz w:val="28"/>
          <w:szCs w:val="28"/>
        </w:rPr>
      </w:pPr>
      <w:r>
        <w:rPr>
          <w:rFonts w:hint="eastAsia" w:ascii="仿宋" w:hAnsi="仿宋" w:eastAsia="仿宋" w:cs="仿宋"/>
          <w:sz w:val="28"/>
          <w:szCs w:val="28"/>
        </w:rPr>
        <w:t>饼干</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7100</w:t>
      </w:r>
      <w:r>
        <w:rPr>
          <w:rFonts w:ascii="仿宋" w:hAnsi="仿宋" w:eastAsia="仿宋" w:cs="仿宋"/>
          <w:sz w:val="28"/>
          <w:szCs w:val="28"/>
        </w:rPr>
        <w:t xml:space="preserve"> </w:t>
      </w:r>
      <w:r>
        <w:rPr>
          <w:rFonts w:hint="eastAsia" w:ascii="仿宋" w:hAnsi="仿宋" w:eastAsia="仿宋" w:cs="仿宋"/>
          <w:sz w:val="28"/>
          <w:szCs w:val="28"/>
        </w:rPr>
        <w:t>食品安全国家标准饼干等标准及产品明示标准和指标的要求。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饼干抽检项目包括苯甲酸及其钠盐（以苯甲酸计）、脱氢乙酸及其钠盐（以脱氢乙酸计）、酸价（以脂肪计）、铝的残留量（干样品，以Al计）、大肠菌群、过氧化值（以脂肪计）、菌落总数、山梨酸及其钾盐（以山梨酸计）等。</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二、蛋制品</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 xml:space="preserve">抽检依据是GB </w:t>
      </w:r>
      <w:r>
        <w:rPr>
          <w:rFonts w:ascii="仿宋" w:hAnsi="仿宋" w:eastAsia="仿宋" w:cs="仿宋"/>
          <w:sz w:val="28"/>
          <w:szCs w:val="28"/>
        </w:rPr>
        <w:t xml:space="preserve">2749 </w:t>
      </w:r>
      <w:r>
        <w:rPr>
          <w:rFonts w:hint="eastAsia" w:ascii="仿宋" w:hAnsi="仿宋" w:eastAsia="仿宋" w:cs="仿宋"/>
          <w:sz w:val="28"/>
          <w:szCs w:val="28"/>
        </w:rPr>
        <w:t>食品安全国家标准蛋与蛋制品、GB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蛋制品抽检项目包括商业无菌、铅（以Pb计）、苯甲酸及其钠盐（以苯甲酸计）、山梨酸及其钾盐（以山梨酸计）等。</w:t>
      </w:r>
    </w:p>
    <w:p>
      <w:pPr>
        <w:spacing w:line="560" w:lineRule="exact"/>
        <w:ind w:firstLine="560" w:firstLineChars="200"/>
        <w:rPr>
          <w:rStyle w:val="7"/>
          <w:rFonts w:ascii="仿宋" w:hAnsi="仿宋" w:eastAsia="仿宋" w:cs="仿宋"/>
          <w:sz w:val="28"/>
          <w:szCs w:val="28"/>
        </w:rPr>
      </w:pPr>
      <w:r>
        <w:rPr>
          <w:rFonts w:hint="eastAsia" w:ascii="仿宋" w:hAnsi="仿宋" w:eastAsia="仿宋" w:cs="仿宋"/>
          <w:sz w:val="28"/>
          <w:szCs w:val="28"/>
        </w:rPr>
        <w:t>三、</w:t>
      </w:r>
      <w:r>
        <w:rPr>
          <w:rStyle w:val="7"/>
          <w:rFonts w:hint="eastAsia" w:ascii="仿宋" w:hAnsi="仿宋" w:eastAsia="仿宋" w:cs="仿宋"/>
          <w:b w:val="0"/>
          <w:sz w:val="28"/>
          <w:szCs w:val="28"/>
        </w:rPr>
        <w:t>淀粉及淀粉制品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淀粉及淀粉制品抽检项目包括二氧化硫残留量、苯甲酸及其钠盐（以苯甲酸计）、山梨酸及其钾盐（以山梨酸计）、铅（以Pb计）、铝的残留量（干样品，以Al计）等。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rPr>
        <w:t xml:space="preserve"> </w:t>
      </w:r>
      <w:r>
        <w:rPr>
          <w:rFonts w:hint="eastAsia" w:ascii="仿宋" w:hAnsi="仿宋" w:eastAsia="仿宋" w:cs="仿宋"/>
          <w:sz w:val="28"/>
          <w:szCs w:val="28"/>
        </w:rPr>
        <w:t>其他淀粉制品抽检项目包括苯甲酸及其钠盐（以苯甲酸计）、铝的残留量（干样品，以Al计）、山梨酸及其钾盐（以山梨酸计）等。</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四、粮食加工品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抽检依据是GB 2761</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食品安全国家标准食品中真菌毒素限量、GB 2762</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食品安全国家标准食品中污染物限量、卫生部公告〔2011〕第 4 号 卫生部等7部门关于撤销食品添加剂过氧化苯甲酰、过氧化钙的公告等标准及产品明示标准和指标的要求。</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小麦粉抽检项目为赭曲霉毒素A、过氧化苯甲酰、玉米赤霉烯酮、黄曲霉毒素B1、镉（以Cd计）、脱氧雪腐镰刀菌烯醇、苯并[α]芘等。</w:t>
      </w:r>
    </w:p>
    <w:p>
      <w:pPr>
        <w:spacing w:line="560" w:lineRule="exact"/>
        <w:ind w:firstLine="560" w:firstLineChars="200"/>
        <w:rPr>
          <w:rFonts w:ascii="仿宋" w:hAnsi="仿宋" w:eastAsia="仿宋" w:cs="仿宋"/>
          <w:sz w:val="28"/>
          <w:szCs w:val="28"/>
        </w:rPr>
      </w:pPr>
      <w:r>
        <w:rPr>
          <w:rFonts w:hint="eastAsia" w:ascii="仿宋" w:hAnsi="仿宋" w:eastAsia="仿宋" w:cs="仿宋"/>
          <w:color w:val="000000"/>
          <w:sz w:val="28"/>
          <w:szCs w:val="28"/>
        </w:rPr>
        <w:t>五、</w:t>
      </w:r>
      <w:r>
        <w:rPr>
          <w:rFonts w:hint="eastAsia" w:ascii="仿宋" w:hAnsi="仿宋" w:eastAsia="仿宋" w:cs="仿宋"/>
          <w:sz w:val="28"/>
          <w:szCs w:val="28"/>
        </w:rPr>
        <w:t>乳制品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25190 </w:t>
      </w:r>
      <w:r>
        <w:rPr>
          <w:rFonts w:hint="eastAsia" w:ascii="仿宋" w:hAnsi="仿宋" w:eastAsia="仿宋" w:cs="仿宋"/>
          <w:sz w:val="28"/>
          <w:szCs w:val="28"/>
        </w:rPr>
        <w:t>食品安全国家标准灭菌乳、 卫生部、工业和信息化部、农业部、工商总局、质检总局公告 2011 年 第 10 号 关于三聚氰胺在食品中的限量值的公告、G</w:t>
      </w:r>
      <w:r>
        <w:rPr>
          <w:rFonts w:ascii="仿宋" w:hAnsi="仿宋" w:eastAsia="仿宋" w:cs="仿宋"/>
          <w:sz w:val="28"/>
          <w:szCs w:val="28"/>
        </w:rPr>
        <w:t xml:space="preserve">B 25191 </w:t>
      </w:r>
      <w:r>
        <w:rPr>
          <w:rFonts w:hint="eastAsia" w:ascii="仿宋" w:hAnsi="仿宋" w:eastAsia="仿宋" w:cs="仿宋"/>
          <w:sz w:val="28"/>
          <w:szCs w:val="28"/>
        </w:rPr>
        <w:t>食品安全国家标准调制乳、G</w:t>
      </w:r>
      <w:r>
        <w:rPr>
          <w:rFonts w:ascii="仿宋" w:hAnsi="仿宋" w:eastAsia="仿宋" w:cs="仿宋"/>
          <w:sz w:val="28"/>
          <w:szCs w:val="28"/>
        </w:rPr>
        <w:t xml:space="preserve">B 19644 </w:t>
      </w:r>
      <w:r>
        <w:rPr>
          <w:rFonts w:hint="eastAsia" w:ascii="仿宋" w:hAnsi="仿宋" w:eastAsia="仿宋" w:cs="仿宋"/>
          <w:sz w:val="28"/>
          <w:szCs w:val="28"/>
        </w:rPr>
        <w:t>食品安全国家标准乳粉等标准及产品明示标准和指标的要求。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灭菌乳抽检项目包括脂肪、三聚氰胺、酸度、蛋白质、非脂乳固体、商业无菌等。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调制乳粉抽检项目包括三聚氰胺、菌落总数、蛋白质、大肠菌群等。</w:t>
      </w:r>
    </w:p>
    <w:p>
      <w:pPr>
        <w:spacing w:line="560" w:lineRule="exact"/>
        <w:ind w:firstLine="64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调制乳抽检项目包括三聚氰胺、商业无菌、蛋白质等。</w:t>
      </w:r>
    </w:p>
    <w:p>
      <w:pPr>
        <w:spacing w:line="600" w:lineRule="exact"/>
        <w:ind w:firstLine="560" w:firstLineChars="200"/>
        <w:rPr>
          <w:rFonts w:ascii="仿宋" w:hAnsi="仿宋" w:eastAsia="仿宋" w:cs="仿宋"/>
          <w:bCs/>
          <w:sz w:val="28"/>
          <w:szCs w:val="28"/>
        </w:rPr>
      </w:pPr>
      <w:r>
        <w:rPr>
          <w:rFonts w:hint="eastAsia" w:ascii="仿宋" w:hAnsi="仿宋" w:eastAsia="仿宋" w:cs="仿宋"/>
          <w:bCs/>
          <w:sz w:val="28"/>
          <w:szCs w:val="28"/>
        </w:rPr>
        <w:t>六、食用农产品</w:t>
      </w:r>
    </w:p>
    <w:p>
      <w:pPr>
        <w:numPr>
          <w:ilvl w:val="0"/>
          <w:numId w:val="2"/>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抽检依据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 xml:space="preserve">B 2763 </w:t>
      </w:r>
      <w:r>
        <w:rPr>
          <w:rFonts w:hint="eastAsia" w:ascii="仿宋" w:hAnsi="仿宋" w:eastAsia="仿宋" w:cs="仿宋"/>
          <w:sz w:val="28"/>
          <w:szCs w:val="28"/>
        </w:rPr>
        <w:t>食品安全国家标准 食品中农药最大残留限量、G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2761 </w:t>
      </w:r>
      <w:r>
        <w:rPr>
          <w:rFonts w:hint="eastAsia" w:ascii="仿宋" w:hAnsi="仿宋" w:eastAsia="仿宋" w:cs="仿宋"/>
          <w:sz w:val="28"/>
          <w:szCs w:val="28"/>
        </w:rPr>
        <w:t>食品安全国家标准食品中真菌毒素限量、G</w:t>
      </w:r>
      <w:r>
        <w:rPr>
          <w:rFonts w:ascii="仿宋" w:hAnsi="仿宋" w:eastAsia="仿宋" w:cs="仿宋"/>
          <w:sz w:val="28"/>
          <w:szCs w:val="28"/>
        </w:rPr>
        <w:t xml:space="preserve">B 31650 </w:t>
      </w:r>
      <w:r>
        <w:rPr>
          <w:rFonts w:hint="eastAsia" w:ascii="仿宋" w:hAnsi="仿宋" w:eastAsia="仿宋" w:cs="仿宋"/>
          <w:sz w:val="28"/>
          <w:szCs w:val="28"/>
        </w:rPr>
        <w:t>食品安全国家标准 食品中兽药最大残留限量、农业农村部公告第 25</w:t>
      </w:r>
      <w:r>
        <w:rPr>
          <w:rFonts w:ascii="仿宋" w:hAnsi="仿宋" w:eastAsia="仿宋" w:cs="仿宋"/>
          <w:sz w:val="28"/>
          <w:szCs w:val="28"/>
        </w:rPr>
        <w:t>0</w:t>
      </w:r>
      <w:r>
        <w:rPr>
          <w:rFonts w:hint="eastAsia" w:ascii="仿宋" w:hAnsi="仿宋" w:eastAsia="仿宋" w:cs="仿宋"/>
          <w:sz w:val="28"/>
          <w:szCs w:val="28"/>
        </w:rPr>
        <w:t>号 食品动物中禁止使用的药品及其他化合物清单、G</w:t>
      </w:r>
      <w:r>
        <w:rPr>
          <w:rFonts w:ascii="仿宋" w:hAnsi="仿宋" w:eastAsia="仿宋" w:cs="仿宋"/>
          <w:sz w:val="28"/>
          <w:szCs w:val="28"/>
        </w:rPr>
        <w:t xml:space="preserve">B 19300 </w:t>
      </w:r>
      <w:r>
        <w:rPr>
          <w:rFonts w:hint="eastAsia" w:ascii="仿宋" w:hAnsi="仿宋" w:eastAsia="仿宋" w:cs="仿宋"/>
          <w:sz w:val="28"/>
          <w:szCs w:val="28"/>
        </w:rPr>
        <w:t>食品安全国家标准坚果与籽类食品、G</w:t>
      </w:r>
      <w:r>
        <w:rPr>
          <w:rFonts w:ascii="仿宋" w:hAnsi="仿宋" w:eastAsia="仿宋" w:cs="仿宋"/>
          <w:sz w:val="28"/>
          <w:szCs w:val="28"/>
        </w:rPr>
        <w:t xml:space="preserve">B 22556 </w:t>
      </w:r>
      <w:r>
        <w:rPr>
          <w:rFonts w:hint="eastAsia" w:ascii="仿宋" w:hAnsi="仿宋" w:eastAsia="仿宋" w:cs="仿宋"/>
          <w:sz w:val="28"/>
          <w:szCs w:val="28"/>
        </w:rPr>
        <w:t>豆芽卫生标准、国家食品药品监督管理总局农业部国家卫生和计划生育委员会关于豆芽生产过程中禁止使用 6-苄基腺嘌呤等物质的公告（2015 年 第 11 号）等标准及产品明示标准和指标的要求。</w:t>
      </w:r>
    </w:p>
    <w:p>
      <w:pPr>
        <w:numPr>
          <w:ilvl w:val="0"/>
          <w:numId w:val="2"/>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检验项目</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蔬菜抽检项目包括氧乐果、甲胺磷、阿维菌素、氟虫腈、氯氟氰菊酯和高效氯氟氰菊酯、克百威、灭蝇胺、水胺硫磷、噻虫胺、甲拌磷、甲氨基阿维菌素苯甲酸盐、啶虫脒、倍硫磷、噻虫嗪、铬（以Cr计）、铅（以Pb计）、总砷（以As计）、镉（以Cd计）、敌敌畏、倍硫磷、腐霉利、总汞（以Hg计）、4-氯苯氧乙酸钠、6-苄基腺嘌呤(6-BA)、亚硫酸盐（以SO2计）、甲基异柳磷、灭线磷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豆类抽检项目包括吡虫啉、铅（以Pb计）、铬（以Cr计）、赭曲霉毒素A等。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生干坚果与籽类食品抽检项目包括酸价（以脂肪计）、过氧化值（以脂肪计）、苯醚甲环唑、黄曲霉毒素B1、镉（以Cd计）等。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鲜蛋抽检项目包括甲硝唑、地美硝唑、氯霉素、呋喃唑酮代谢物等。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水果类抽检项目包括乙酰甲胺磷、氧乐果、烯酰吗啉、克百威、毒死蜱、多菌灵、氧乐果、水胺硫磷、吡虫啉、敌敌畏、溴氰菊酯、噻虫嗪、甲拌磷、腈苯唑、噻虫胺等。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畜禽肉及副产品抽检项目包括磺胺类（以磺胺类总量计）磺胺间二甲氧嘧啶（磺胺地索辛）、磺胺类（以磺胺类总量计）磺胺甲基嘧啶、磺胺类(总量)、磺胺类（以磺胺类总量计）磺胺甲恶唑（磺胺甲鯻唑）、磺胺类（以磺胺类总量计）磺胺噻唑、磺胺类（以磺胺类总量计）磺胺邻二甲氧嘧啶、磺胺类（以磺胺类总量计）磺胺二甲嘧啶、磺胺类（以磺胺类总量计）磺胺嘧啶、氯丙嗪、磺胺类（以磺胺类总量计）磺胺甲噻二唑、氟苯尼考、氯霉素、五氯酚酸钠（以五氯酚计）、恩诺沙星（以恩诺沙星与环丙沙星之和计）、磺胺类（以磺胺类总量计）磺胺氯哒嗪、磺胺类（以磺胺类总量计）磺胺间甲氧嘧啶、磺胺类（以磺胺类总量计）磺胺二甲异噁唑、甲氧苄啶等。</w:t>
      </w:r>
    </w:p>
    <w:p>
      <w:pPr>
        <w:spacing w:line="560" w:lineRule="exact"/>
        <w:ind w:firstLine="640"/>
        <w:rPr>
          <w:rFonts w:ascii="仿宋" w:hAnsi="仿宋" w:eastAsia="仿宋" w:cs="仿宋"/>
          <w:sz w:val="28"/>
          <w:szCs w:val="28"/>
        </w:rPr>
      </w:pPr>
      <w:r>
        <w:rPr>
          <w:rFonts w:hint="eastAsia" w:ascii="仿宋" w:hAnsi="仿宋" w:eastAsia="仿宋" w:cs="仿宋"/>
          <w:bCs/>
          <w:sz w:val="28"/>
          <w:szCs w:val="28"/>
        </w:rPr>
        <w:t>七、</w:t>
      </w:r>
      <w:r>
        <w:rPr>
          <w:rFonts w:hint="eastAsia" w:ascii="仿宋" w:hAnsi="仿宋" w:eastAsia="仿宋" w:cs="仿宋"/>
          <w:sz w:val="28"/>
          <w:szCs w:val="28"/>
        </w:rPr>
        <w:t>调味品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食品安全国家标准食品中污染物限量、GB 2</w:t>
      </w:r>
      <w:r>
        <w:rPr>
          <w:rFonts w:ascii="仿宋" w:hAnsi="仿宋" w:eastAsia="仿宋" w:cs="仿宋"/>
          <w:sz w:val="28"/>
          <w:szCs w:val="28"/>
        </w:rPr>
        <w:t xml:space="preserve">6878 </w:t>
      </w:r>
      <w:r>
        <w:rPr>
          <w:rFonts w:hint="eastAsia" w:ascii="仿宋" w:hAnsi="仿宋" w:eastAsia="仿宋" w:cs="仿宋"/>
          <w:sz w:val="28"/>
          <w:szCs w:val="28"/>
        </w:rPr>
        <w:t xml:space="preserve">食品安全国家标准 食用盐碘含量、GB </w:t>
      </w:r>
      <w:r>
        <w:rPr>
          <w:rFonts w:ascii="仿宋" w:hAnsi="仿宋" w:eastAsia="仿宋" w:cs="仿宋"/>
          <w:sz w:val="28"/>
          <w:szCs w:val="28"/>
        </w:rPr>
        <w:t xml:space="preserve">2721 </w:t>
      </w:r>
      <w:r>
        <w:rPr>
          <w:rFonts w:hint="eastAsia" w:ascii="仿宋" w:hAnsi="仿宋" w:eastAsia="仿宋" w:cs="仿宋"/>
          <w:sz w:val="28"/>
          <w:szCs w:val="28"/>
        </w:rPr>
        <w:t>食品安全国家标准 食用盐、整顿办函〔2011〕1 号 全国食品安全整顿工作办公室关于印发《食品中可能违法添加的非食用物质和易滥用的食品添加剂品种名单（第五批）》的通知、食品整治办〔2008〕3 号 全国打击违法添加非食用物质和滥用食品添加剂专项整治领导小组关于印发《食品中可能违法添加的非食用物质和易滥用的食品添加剂品种名单（第一批）》的通知等标准及产品明示标准和指标的要求。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bookmarkStart w:id="0" w:name="_Hlk114139696"/>
      <w:r>
        <w:rPr>
          <w:rFonts w:hint="eastAsia" w:ascii="仿宋" w:hAnsi="仿宋" w:eastAsia="仿宋" w:cs="仿宋"/>
          <w:sz w:val="28"/>
          <w:szCs w:val="28"/>
        </w:rPr>
        <w:t>普通食用盐抽检项目包括氯化钠、亚铁氰化钾/亚铁氰化钠（以亚铁氰根计）、总汞（以Hg计）、钡（以Ba计）、碘、镉（以Cd计）、铅（以Pb计）、总砷（以As计）等。</w:t>
      </w:r>
      <w:bookmarkEnd w:id="0"/>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 xml:space="preserve"> 香辛料调味品抽检项目包苏丹红Ⅲ号、罗丹明B、苏丹红Ⅰ号、苏丹红Ⅱ号、苏丹红Ⅳ号、铅（以Pb计）、脱氢乙酸及其钠盐（以脱氢乙酸计）等。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八、</w:t>
      </w:r>
      <w:r>
        <w:rPr>
          <w:rFonts w:hint="eastAsia" w:ascii="仿宋" w:hAnsi="仿宋" w:eastAsia="仿宋" w:cs="仿宋"/>
          <w:color w:val="000000"/>
          <w:sz w:val="28"/>
          <w:szCs w:val="28"/>
        </w:rPr>
        <w:t>水产制品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藻类加工制品抽检项目为 铅（以Pb计）等。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九、</w:t>
      </w:r>
      <w:r>
        <w:rPr>
          <w:rFonts w:hint="eastAsia" w:ascii="仿宋" w:hAnsi="仿宋" w:eastAsia="仿宋" w:cs="仿宋"/>
          <w:color w:val="000000"/>
          <w:sz w:val="28"/>
          <w:szCs w:val="28"/>
        </w:rPr>
        <w:t>饮料</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left="420" w:leftChars="200" w:firstLine="280" w:firstLineChars="10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食品安全国家标准食品中污染物限量、G</w:t>
      </w:r>
      <w:r>
        <w:rPr>
          <w:rFonts w:ascii="仿宋" w:hAnsi="仿宋" w:eastAsia="仿宋" w:cs="仿宋"/>
          <w:color w:val="000000"/>
          <w:sz w:val="28"/>
          <w:szCs w:val="28"/>
        </w:rPr>
        <w:t xml:space="preserve">B 19298 </w:t>
      </w:r>
      <w:r>
        <w:rPr>
          <w:rFonts w:hint="eastAsia" w:ascii="仿宋" w:hAnsi="仿宋" w:eastAsia="仿宋" w:cs="仿宋"/>
          <w:color w:val="000000"/>
          <w:sz w:val="28"/>
          <w:szCs w:val="28"/>
        </w:rPr>
        <w:t>食品安全国家标准包装饮用水等标准及产品明示标准和指标的要求。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其他饮用水抽检项目为余氯（游离氯）、耗氧量（以O2计）、亚硝酸盐 （以NO2-计）、阴离子合成洗涤剂、大肠菌群、铜绿假单胞菌、溴酸盐、三氯甲烷等。</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饮用纯净水抽检项目为 余氯（游离氯）、三氯甲烷、电导率、溴酸盐、亚硝酸盐 （以NO2-计）、铜绿假单胞菌、耗氧量（以O2计）、大肠菌群等。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w:t>
      </w:r>
      <w:r>
        <w:rPr>
          <w:rFonts w:hint="eastAsia" w:ascii="仿宋" w:hAnsi="仿宋" w:eastAsia="仿宋" w:cs="仿宋"/>
          <w:color w:val="000000"/>
          <w:sz w:val="28"/>
          <w:szCs w:val="28"/>
        </w:rPr>
        <w:t>方便食品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w:t>
      </w:r>
      <w:r>
        <w:rPr>
          <w:rFonts w:ascii="仿宋" w:hAnsi="仿宋" w:eastAsia="仿宋" w:cs="仿宋"/>
          <w:color w:val="000000"/>
          <w:sz w:val="28"/>
          <w:szCs w:val="28"/>
        </w:rPr>
        <w:t xml:space="preserve">GB 17400 </w:t>
      </w:r>
      <w:r>
        <w:rPr>
          <w:rFonts w:hint="eastAsia" w:ascii="仿宋" w:hAnsi="仿宋" w:eastAsia="仿宋" w:cs="仿宋"/>
          <w:color w:val="000000"/>
          <w:sz w:val="28"/>
          <w:szCs w:val="28"/>
        </w:rPr>
        <w:t>食品安全国家标准方便面等标准及产品明示标准和指标的要求。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油炸面、非油炸面抽检项目为 过氧化值（以脂肪计）、大肠菌群、酸价（以脂肪计）、菌落总数、水分等。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十一、</w:t>
      </w:r>
      <w:r>
        <w:rPr>
          <w:rFonts w:hint="eastAsia" w:ascii="仿宋" w:hAnsi="仿宋" w:eastAsia="仿宋" w:cs="仿宋"/>
          <w:color w:val="000000"/>
          <w:sz w:val="28"/>
          <w:szCs w:val="28"/>
        </w:rPr>
        <w:t>罐头</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7098 </w:t>
      </w:r>
      <w:r>
        <w:rPr>
          <w:rFonts w:hint="eastAsia" w:ascii="仿宋" w:hAnsi="仿宋" w:eastAsia="仿宋" w:cs="仿宋"/>
          <w:color w:val="000000"/>
          <w:sz w:val="28"/>
          <w:szCs w:val="28"/>
        </w:rPr>
        <w:t>食品安全国家标准罐头食品、G</w:t>
      </w:r>
      <w:r>
        <w:rPr>
          <w:rFonts w:ascii="仿宋" w:hAnsi="仿宋" w:eastAsia="仿宋" w:cs="仿宋"/>
          <w:color w:val="000000"/>
          <w:sz w:val="28"/>
          <w:szCs w:val="28"/>
        </w:rPr>
        <w:t xml:space="preserve">B 2761 </w:t>
      </w:r>
      <w:r>
        <w:rPr>
          <w:rFonts w:hint="eastAsia" w:ascii="仿宋" w:hAnsi="仿宋" w:eastAsia="仿宋" w:cs="仿宋"/>
          <w:color w:val="000000"/>
          <w:sz w:val="28"/>
          <w:szCs w:val="28"/>
        </w:rPr>
        <w:t>食品安全国家标准 食品中真菌毒素限量等标准及产品明示标准和指标的要求。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其他罐头抽检项目为脱氢乙酸及其钠盐（以脱氢乙酸计）、苯甲酸及其钠盐（以苯甲酸计）、糖精钠（以糖精计）、山梨酸及其钾盐（以山梨酸计）、黄曲霉毒素B1、商业无菌等。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十二、</w:t>
      </w:r>
      <w:r>
        <w:rPr>
          <w:rFonts w:hint="eastAsia" w:ascii="仿宋" w:hAnsi="仿宋" w:eastAsia="仿宋" w:cs="仿宋"/>
          <w:color w:val="000000"/>
          <w:sz w:val="28"/>
          <w:szCs w:val="28"/>
        </w:rPr>
        <w:t>水果制品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2763 </w:t>
      </w:r>
      <w:r>
        <w:rPr>
          <w:rFonts w:hint="eastAsia" w:ascii="仿宋" w:hAnsi="仿宋" w:eastAsia="仿宋" w:cs="仿宋"/>
          <w:color w:val="000000"/>
          <w:sz w:val="28"/>
          <w:szCs w:val="28"/>
        </w:rPr>
        <w:t>食品安全国家标准食品中农药最大残留限量、G</w:t>
      </w:r>
      <w:r>
        <w:rPr>
          <w:rFonts w:ascii="仿宋" w:hAnsi="仿宋" w:eastAsia="仿宋" w:cs="仿宋"/>
          <w:color w:val="000000"/>
          <w:sz w:val="28"/>
          <w:szCs w:val="28"/>
        </w:rPr>
        <w:t>B 2762</w:t>
      </w:r>
      <w:r>
        <w:rPr>
          <w:rFonts w:hint="eastAsia" w:ascii="仿宋" w:hAnsi="仿宋" w:eastAsia="仿宋" w:cs="仿宋"/>
          <w:color w:val="000000"/>
          <w:sz w:val="28"/>
          <w:szCs w:val="28"/>
        </w:rPr>
        <w:t>食品安全国家标准食品中污染物限量等标准及产品明示标准和指标的要求。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水果干制品抽检项目为氯氰菊酯和高效氯氰菊酯、糖精钠（以糖精计）、铅（以Pb计）、山梨酸及其钾盐（以山梨酸计）等。</w:t>
      </w:r>
    </w:p>
    <w:p>
      <w:pPr>
        <w:widowControl/>
        <w:ind w:firstLine="560" w:firstLineChars="200"/>
        <w:textAlignment w:val="bottom"/>
        <w:rPr>
          <w:rFonts w:ascii="仿宋" w:hAnsi="仿宋" w:eastAsia="仿宋" w:cs="仿宋"/>
          <w:color w:val="000000"/>
          <w:sz w:val="28"/>
          <w:szCs w:val="28"/>
        </w:rPr>
      </w:pPr>
      <w:bookmarkStart w:id="1" w:name="_GoBack"/>
      <w:bookmarkEnd w:id="1"/>
      <w:r>
        <w:rPr>
          <w:rFonts w:hint="eastAsia" w:ascii="仿宋" w:hAnsi="仿宋" w:eastAsia="仿宋" w:cs="仿宋"/>
          <w:bCs/>
          <w:sz w:val="28"/>
          <w:szCs w:val="28"/>
        </w:rPr>
        <w:t>十三、</w:t>
      </w:r>
      <w:r>
        <w:rPr>
          <w:rFonts w:hint="eastAsia" w:ascii="仿宋" w:hAnsi="仿宋" w:eastAsia="仿宋" w:cs="仿宋"/>
          <w:color w:val="000000"/>
          <w:sz w:val="28"/>
          <w:szCs w:val="28"/>
        </w:rPr>
        <w:t>糖果制品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19299 </w:t>
      </w:r>
      <w:r>
        <w:rPr>
          <w:rFonts w:hint="eastAsia" w:ascii="仿宋" w:hAnsi="仿宋" w:eastAsia="仿宋" w:cs="仿宋"/>
          <w:color w:val="000000"/>
          <w:sz w:val="28"/>
          <w:szCs w:val="28"/>
        </w:rPr>
        <w:t>食品安全国家标准果冻等标准及产品明示标准和指标的要求。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果冻抽检项目为苯甲酸及其钠盐（以苯甲酸计）、大肠菌群、霉菌、山梨酸及其钾盐（以山梨酸计）、菌落总数、甜蜜素（以环己基氨基磺酸计）、糖精钠（以糖精计）、酵母等。</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0937B3"/>
    <w:multiLevelType w:val="singleLevel"/>
    <w:tmpl w:val="D80937B3"/>
    <w:lvl w:ilvl="0" w:tentative="0">
      <w:start w:val="1"/>
      <w:numFmt w:val="chineseCounting"/>
      <w:suff w:val="nothing"/>
      <w:lvlText w:val="%1、"/>
      <w:lvlJc w:val="left"/>
      <w:rPr>
        <w:rFonts w:hint="eastAsia"/>
      </w:rPr>
    </w:lvl>
  </w:abstractNum>
  <w:abstractNum w:abstractNumId="1">
    <w:nsid w:val="59B8E694"/>
    <w:multiLevelType w:val="singleLevel"/>
    <w:tmpl w:val="59B8E694"/>
    <w:lvl w:ilvl="0" w:tentative="0">
      <w:start w:val="1"/>
      <w:numFmt w:val="chineseCounting"/>
      <w:suff w:val="nothing"/>
      <w:lvlText w:val="（%1）"/>
      <w:lvlJc w:val="left"/>
      <w:pPr>
        <w:ind w:left="-2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2MWZhMzQ5MzUwN2NjNDBlM2RmYjY4OTg1MGZkOTcifQ=="/>
  </w:docVars>
  <w:rsids>
    <w:rsidRoot w:val="08430EAA"/>
    <w:rsid w:val="00014ED3"/>
    <w:rsid w:val="00081E22"/>
    <w:rsid w:val="00093D60"/>
    <w:rsid w:val="000B5D4B"/>
    <w:rsid w:val="00155D41"/>
    <w:rsid w:val="0016315C"/>
    <w:rsid w:val="001827B2"/>
    <w:rsid w:val="001B41EA"/>
    <w:rsid w:val="001F642B"/>
    <w:rsid w:val="002227F3"/>
    <w:rsid w:val="002330FB"/>
    <w:rsid w:val="00235028"/>
    <w:rsid w:val="00273637"/>
    <w:rsid w:val="00283D12"/>
    <w:rsid w:val="00292C1F"/>
    <w:rsid w:val="002B4364"/>
    <w:rsid w:val="002D6BAB"/>
    <w:rsid w:val="00310939"/>
    <w:rsid w:val="00327070"/>
    <w:rsid w:val="00382712"/>
    <w:rsid w:val="00391920"/>
    <w:rsid w:val="003A2CF3"/>
    <w:rsid w:val="003E6FA3"/>
    <w:rsid w:val="003F0891"/>
    <w:rsid w:val="00442405"/>
    <w:rsid w:val="00473689"/>
    <w:rsid w:val="004761A2"/>
    <w:rsid w:val="004F3937"/>
    <w:rsid w:val="00514A31"/>
    <w:rsid w:val="005550DD"/>
    <w:rsid w:val="0057021F"/>
    <w:rsid w:val="005A4273"/>
    <w:rsid w:val="005C5F6B"/>
    <w:rsid w:val="00640C31"/>
    <w:rsid w:val="006637FA"/>
    <w:rsid w:val="00676D39"/>
    <w:rsid w:val="006919A0"/>
    <w:rsid w:val="006B44CE"/>
    <w:rsid w:val="006D6B12"/>
    <w:rsid w:val="00700381"/>
    <w:rsid w:val="00716461"/>
    <w:rsid w:val="0074709F"/>
    <w:rsid w:val="0077122B"/>
    <w:rsid w:val="00841B67"/>
    <w:rsid w:val="00894809"/>
    <w:rsid w:val="00903FB8"/>
    <w:rsid w:val="00911F7B"/>
    <w:rsid w:val="00923608"/>
    <w:rsid w:val="00927A66"/>
    <w:rsid w:val="00983239"/>
    <w:rsid w:val="009908B3"/>
    <w:rsid w:val="009A036F"/>
    <w:rsid w:val="009D753C"/>
    <w:rsid w:val="009E0B4B"/>
    <w:rsid w:val="009E6C34"/>
    <w:rsid w:val="009F5AEB"/>
    <w:rsid w:val="00A86B7A"/>
    <w:rsid w:val="00A9492E"/>
    <w:rsid w:val="00AC2453"/>
    <w:rsid w:val="00AD7420"/>
    <w:rsid w:val="00B24151"/>
    <w:rsid w:val="00B43AA2"/>
    <w:rsid w:val="00B44B69"/>
    <w:rsid w:val="00B70C43"/>
    <w:rsid w:val="00BC5F61"/>
    <w:rsid w:val="00C45A05"/>
    <w:rsid w:val="00C4665F"/>
    <w:rsid w:val="00C52957"/>
    <w:rsid w:val="00CD03F5"/>
    <w:rsid w:val="00CD73A8"/>
    <w:rsid w:val="00CF455A"/>
    <w:rsid w:val="00D15CCA"/>
    <w:rsid w:val="00D41EA7"/>
    <w:rsid w:val="00D75924"/>
    <w:rsid w:val="00D826E7"/>
    <w:rsid w:val="00D944CA"/>
    <w:rsid w:val="00DA4728"/>
    <w:rsid w:val="00DB099F"/>
    <w:rsid w:val="00DB543F"/>
    <w:rsid w:val="00E155EA"/>
    <w:rsid w:val="00E34A4F"/>
    <w:rsid w:val="00E979A3"/>
    <w:rsid w:val="00ED2AFD"/>
    <w:rsid w:val="00EE043F"/>
    <w:rsid w:val="00EE0C44"/>
    <w:rsid w:val="00F049A3"/>
    <w:rsid w:val="00F07D14"/>
    <w:rsid w:val="00F61827"/>
    <w:rsid w:val="00F70497"/>
    <w:rsid w:val="00FC471B"/>
    <w:rsid w:val="00FE0009"/>
    <w:rsid w:val="08430EAA"/>
    <w:rsid w:val="130A0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Cambria" w:hAnsi="Cambria"/>
      <w:b/>
      <w:bCs/>
      <w:sz w:val="32"/>
      <w:szCs w:val="32"/>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Cambria" w:hAnsi="Cambria" w:eastAsia="宋体" w:cs="Times New Roman"/>
      <w:b/>
      <w:bCs/>
      <w:sz w:val="32"/>
      <w:szCs w:val="32"/>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0"/>
    <w:rPr>
      <w:kern w:val="2"/>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3122</Words>
  <Characters>3341</Characters>
  <Lines>24</Lines>
  <Paragraphs>7</Paragraphs>
  <TotalTime>592</TotalTime>
  <ScaleCrop>false</ScaleCrop>
  <LinksUpToDate>false</LinksUpToDate>
  <CharactersWithSpaces>3440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2022-09-07T04:38:00Z</dcterms:created>
  <dc:creator>临水沐阳</dc:creator>
  <cp:lastModifiedBy>LANHUA</cp:lastModifiedBy>
  <dcterms:modified xsi:type="dcterms:W3CDTF">2022-09-16T09:24:10Z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3C427CA9FDF94F6784206BB3FDFF3477</vt:lpwstr>
  </property>
</Properties>
</file>