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auto"/>
          <w:sz w:val="40"/>
          <w:szCs w:val="48"/>
        </w:rPr>
      </w:pPr>
      <w:bookmarkStart w:id="0" w:name="_GoBack"/>
      <w:bookmarkEnd w:id="0"/>
      <w:r>
        <w:rPr>
          <w:rFonts w:hint="eastAsia" w:ascii="方正小标宋简体" w:hAnsi="方正小标宋简体" w:eastAsia="方正小标宋简体" w:cs="方正小标宋简体"/>
          <w:color w:val="auto"/>
          <w:sz w:val="40"/>
          <w:szCs w:val="48"/>
        </w:rPr>
        <w:t>权责事项总表</w:t>
      </w:r>
    </w:p>
    <w:p>
      <w:pPr>
        <w:rPr>
          <w:rFonts w:hint="eastAsia"/>
          <w:color w:val="auto"/>
        </w:rPr>
      </w:pPr>
      <w:r>
        <w:rPr>
          <w:rFonts w:hint="eastAsia"/>
          <w:color w:val="auto"/>
        </w:rPr>
        <w:t>单位：沁县水利局</w:t>
      </w:r>
    </w:p>
    <w:tbl>
      <w:tblPr>
        <w:tblStyle w:val="4"/>
        <w:tblW w:w="102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7"/>
        <w:gridCol w:w="1294"/>
        <w:gridCol w:w="5509"/>
        <w:gridCol w:w="1345"/>
        <w:gridCol w:w="1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序号 </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Style w:val="6"/>
                <w:rFonts w:hint="eastAsia" w:ascii="宋体" w:hAnsi="宋体" w:eastAsia="宋体" w:cs="宋体"/>
                <w:color w:val="auto"/>
                <w:sz w:val="20"/>
                <w:szCs w:val="20"/>
                <w:lang w:val="en-US" w:eastAsia="zh-CN" w:bidi="ar"/>
              </w:rPr>
              <w:t>类</w:t>
            </w:r>
            <w:r>
              <w:rPr>
                <w:rStyle w:val="7"/>
                <w:rFonts w:hint="eastAsia" w:ascii="宋体" w:hAnsi="宋体" w:eastAsia="宋体" w:cs="宋体"/>
                <w:color w:val="auto"/>
                <w:sz w:val="20"/>
                <w:szCs w:val="20"/>
                <w:lang w:val="en-US" w:eastAsia="zh-CN" w:bidi="ar"/>
              </w:rPr>
              <w:t xml:space="preserve"> </w:t>
            </w:r>
            <w:r>
              <w:rPr>
                <w:rStyle w:val="6"/>
                <w:rFonts w:hint="eastAsia" w:ascii="宋体" w:hAnsi="宋体" w:eastAsia="宋体" w:cs="宋体"/>
                <w:color w:val="auto"/>
                <w:sz w:val="20"/>
                <w:szCs w:val="20"/>
                <w:lang w:val="en-US" w:eastAsia="zh-CN" w:bidi="ar"/>
              </w:rPr>
              <w:t xml:space="preserve"> 别 </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行政职权事项名称及数量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责任事项数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原行使主体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一 </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行政许可 </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主项共4项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共4项 </w:t>
            </w: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非防洪影响评价书报告审批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eastAsia="zh-CN"/>
              </w:rPr>
              <w:t>变相许可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2</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利用堤顶、戗台兼做公路审批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tbl>
            <w:tblPr>
              <w:tblStyle w:val="4"/>
              <w:tblW w:w="102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3</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坝顶兼做公路审批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4</w:t>
            </w: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对水库大坝（水闸）安全鉴定意见的审定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变相许可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行政处罚</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主项共34项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共34项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对损坏水工程或在水工程保护范围内从事危害水工程安全的行为的处罚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对水利工程质量事故责任人和单位的处罚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未经批准擅自取水的处罚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未依照批准的取水许可规定条件取水的处罚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未取得取水申请批准文件擅自建设取水工程或者设施的处罚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申请人隐瞒有关情况或者提供虚假材料骗取取水申请批准文件或者取水许可证的处罚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未安装计量设施、计量设施不合格或者运行不正常的处罚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拒不执行审批机关作出的取水量限制决定，或者未经批准擅自转让取水权的处罚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不按照规定报送年度取水情况的处罚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拒绝接受监督检查或者弄虚作假的处罚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11</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伪造、涂改、冒用取水申请批准文件、取水许可证的处罚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12</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建设项目的节水设施没有建成或者没有达到国家规定的要求擅自投入使用的处罚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13</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擅自为未办理取水许可的单位或者个人凿井的处罚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14</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从事取土、挖沙、采石等可能造成水土流失的活动的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15</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陡坡地开垦种植农作物、保护带内开垦、开发的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16</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采集发菜，铲草皮、挖树兜、滥挖虫草、甘草、麻黄等</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17</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在林区采伐林木不依法采取防止水土流失措施的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18</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未编制水土保持方案或者编制的水土保持方案未经批准而</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开工建设的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19</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规模发生重大变化，未补充、修改水土保持方案或者补充、修改的水土保持方案未经原审批机关批准的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20</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水土保持方案实施过程中，未经原审批机关批准，对水土保持措施做出重大变更的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21</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水土保持设施未经验收或者验收不合格的生产建设项目投产使用的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22</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在水土保持方案确定的专门存放地以外的区域倾倒砂、石、土、矸石、尾矿、废渣等的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23</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拒不缴纳水土保持补偿费的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24</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造成水土流失，不进行治理的</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25</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对不服从抗旱统一调度和指挥的处罚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26</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对侵占、破坏水源和抗旱设施的处罚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27</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对抢水、非法引水、截水或者哄抢抗旱物资的处罚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28</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对阻碍、威胁防汛抗旱指挥机构、水行政主管部门或者流域管理机构的工作人员依法执行职务的处罚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29</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对在洪泛区、蓄滞洪区建设非防洪项目未编制洪水影响评价报告的处罚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30</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对擅自建设防洪工程及其它工程或违反《中华人民共和国防洪法》等规定，影响行洪安全的处罚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31</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对危害河岸堤防安全和其他妨碍河道行洪活动的处罚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32</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对在河道管理范围内擅自建设或种植高杆作物及堆放弃土弃渣等行为的处罚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33</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对擅自向河道内排泄污水的处罚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34</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对未经有管辖权的水行政主管部门批准或者未按批准的建设方案兴建涉河建设项目的处罚</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行政强制</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主项共5项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共5项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强制拆除或封闭取水工程或设施</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对造成严重水土流失的工具及施工机械、设备的查封、扣押</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3</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对开办生产建设项目或者从事其他生产建设活动造成水土流失，不进行治理的代履行</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4</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采取河道分滞洪措施</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5</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强制清除在河道管理范围内的阻碍行洪的障碍物</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四</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行政给付</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主项共1项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共1项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大中型水库移民人口核定及直补资金发放</w:t>
            </w:r>
          </w:p>
        </w:tc>
        <w:tc>
          <w:tcPr>
            <w:tcW w:w="134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五</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行政奖励</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主项共2项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共3项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对在开发、利用、节约、保护、管理水资源方面成绩显著的单位和个人的奖励</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nil"/>
              <w:left w:val="single" w:color="000000" w:sz="4" w:space="0"/>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对水土保持工作中成绩显著的单位个人的奖励</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六</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其他行</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政职权</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主项共6项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共6项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其他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审批类</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主项共3项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共3项</w:t>
            </w: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河道排污口设置和扩大审批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水工程利用堤顶、坝顶或者戗台兼做公路审批建设项目审批</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围垦河道初审</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审核</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转报类</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主项共1项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共1项</w:t>
            </w: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水库移民后期持持项目资金核拨</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行政</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调解类</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主项共1项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共1项</w:t>
            </w: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水事纠纷调解</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29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其他类</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主项共1项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共1项</w:t>
            </w: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对泉域内采矿排水进行登记</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七</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行政检查</w:t>
            </w: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主项共36项 </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共36项 </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对农村集体经济组织修建水库的行政检查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对水利工程质量检测单位行政检查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对大坝安全监测进行行政检查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对水利工程质量检测员的行政检查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对监理工程师执业资格的行政检查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对电子招标投标活动的行政检查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对生产建设项目水土保持方案的行政检查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对河道管理范围内有关活动（不含河道采砂）的行政检查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对水库大坝注册登记进行行政检查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对河道采砂的行政检查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对水工程建设规划同意书的行政检查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对已批复水利基建项目初步设计文件的行政检查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对水利工程启闭机质量的行政检查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对开垦荒坡地防止水土流失措施落实情况的行政检查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对坝顶兼做公路的行政检查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对围垦河道的行政检查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对水利施工图设计文件的行政检查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对河道管理范围内建设项目的行政检查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对水利规划的行政检查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对占用农业灌溉水源、灌排工程设施的行政检查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Style w:val="8"/>
                <w:rFonts w:hint="eastAsia" w:ascii="宋体" w:hAnsi="宋体" w:eastAsia="宋体" w:cs="宋体"/>
                <w:color w:val="auto"/>
                <w:sz w:val="20"/>
                <w:szCs w:val="20"/>
                <w:lang w:val="en-US" w:eastAsia="zh-CN" w:bidi="ar"/>
              </w:rPr>
              <w:t>对单位</w:t>
            </w:r>
            <w:r>
              <w:rPr>
                <w:rStyle w:val="9"/>
                <w:rFonts w:hint="eastAsia" w:ascii="宋体" w:hAnsi="宋体" w:eastAsia="宋体" w:cs="宋体"/>
                <w:color w:val="auto"/>
                <w:sz w:val="20"/>
                <w:szCs w:val="20"/>
                <w:lang w:val="en-US" w:eastAsia="zh-CN" w:bidi="ar"/>
              </w:rPr>
              <w:t>/</w:t>
            </w:r>
            <w:r>
              <w:rPr>
                <w:rStyle w:val="8"/>
                <w:rFonts w:hint="eastAsia" w:ascii="宋体" w:hAnsi="宋体" w:eastAsia="宋体" w:cs="宋体"/>
                <w:color w:val="auto"/>
                <w:sz w:val="20"/>
                <w:szCs w:val="20"/>
                <w:lang w:val="en-US" w:eastAsia="zh-CN" w:bidi="ar"/>
              </w:rPr>
              <w:t>个人取用水行为的行政检查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对水库大坝安全鉴定进行行政检查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对节约用水的行政检查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对水库调度安全管理进行行政检查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对水利工程质量检测单位（乙级）的行政检查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对蓄滞洪区避洪设施建设的行政检查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对大坝维修养护进行行政检查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对河道管理范围内有关活动行政检查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对水利工程建设安全生产的行政检查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对水工程运行和水工程安全活动的行政检查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对编制洪水影响评价报告非防洪建设项目的行政检查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对水库降等报废进行行政检查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对利用堤顶、戗台兼做公路的行政检查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对在大坝管理和保护范围内修建码头、渔塘的行政检查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对在堤防上新建建筑物及设施竣工验收的行政检查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129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对已批准的不同行政区域边界水工程批准的行政检查</w:t>
            </w:r>
          </w:p>
        </w:tc>
        <w:tc>
          <w:tcPr>
            <w:tcW w:w="13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沁县水利局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5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c>
          <w:tcPr>
            <w:tcW w:w="14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795" w:type="dxa"/>
          <w:trHeight w:val="873" w:hRule="atLeast"/>
          <w:jc w:val="center"/>
        </w:trPr>
        <w:tc>
          <w:tcPr>
            <w:tcW w:w="607"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auto"/>
                <w:sz w:val="20"/>
                <w:szCs w:val="20"/>
                <w:u w:val="none"/>
              </w:rPr>
            </w:pPr>
          </w:p>
        </w:tc>
        <w:tc>
          <w:tcPr>
            <w:tcW w:w="6803" w:type="dxa"/>
            <w:gridSpan w:val="2"/>
            <w:tcBorders>
              <w:top w:val="nil"/>
              <w:left w:val="nil"/>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auto"/>
                <w:sz w:val="20"/>
                <w:szCs w:val="20"/>
                <w:u w:val="none"/>
              </w:rPr>
            </w:pPr>
            <w:r>
              <w:rPr>
                <w:rStyle w:val="10"/>
                <w:rFonts w:hint="eastAsia" w:ascii="宋体" w:hAnsi="宋体" w:eastAsia="宋体" w:cs="宋体"/>
                <w:color w:val="auto"/>
                <w:sz w:val="20"/>
                <w:szCs w:val="20"/>
                <w:lang w:val="en-US" w:eastAsia="zh-CN" w:bidi="ar"/>
              </w:rPr>
              <w:t>注</w:t>
            </w:r>
            <w:r>
              <w:rPr>
                <w:rStyle w:val="11"/>
                <w:rFonts w:hint="eastAsia" w:ascii="宋体" w:hAnsi="宋体" w:eastAsia="宋体" w:cs="宋体"/>
                <w:color w:val="auto"/>
                <w:sz w:val="20"/>
                <w:szCs w:val="20"/>
                <w:lang w:val="en-US" w:eastAsia="zh-CN" w:bidi="ar"/>
              </w:rPr>
              <w:t>：1.责任事项数按环节统计</w:t>
            </w:r>
            <w:r>
              <w:rPr>
                <w:rStyle w:val="11"/>
                <w:rFonts w:hint="eastAsia" w:ascii="宋体" w:hAnsi="宋体" w:eastAsia="宋体" w:cs="宋体"/>
                <w:color w:val="auto"/>
                <w:sz w:val="20"/>
                <w:szCs w:val="20"/>
                <w:lang w:val="en-US" w:eastAsia="zh-CN" w:bidi="ar"/>
              </w:rPr>
              <w:br w:type="textWrapping"/>
            </w:r>
            <w:r>
              <w:rPr>
                <w:rStyle w:val="11"/>
                <w:rFonts w:hint="eastAsia" w:ascii="宋体" w:hAnsi="宋体" w:eastAsia="宋体" w:cs="宋体"/>
                <w:color w:val="auto"/>
                <w:sz w:val="20"/>
                <w:szCs w:val="20"/>
                <w:lang w:val="en-US" w:eastAsia="zh-CN" w:bidi="ar"/>
              </w:rPr>
              <w:t xml:space="preserve">    2.本表仅填写划转后事项情况</w:t>
            </w:r>
          </w:p>
        </w:tc>
      </w:tr>
    </w:tbl>
    <w:p>
      <w:pPr>
        <w:rPr>
          <w:rFonts w:hint="eastAsia"/>
          <w:color w:val="auto"/>
        </w:rPr>
        <w:sectPr>
          <w:footerReference r:id="rId3" w:type="default"/>
          <w:pgSz w:w="11906" w:h="16838"/>
          <w:pgMar w:top="1134" w:right="1417" w:bottom="850" w:left="1417" w:header="851" w:footer="850" w:gutter="0"/>
          <w:pgBorders>
            <w:top w:val="none" w:sz="0" w:space="0"/>
            <w:left w:val="none" w:sz="0" w:space="0"/>
            <w:bottom w:val="none" w:sz="0" w:space="0"/>
            <w:right w:val="none" w:sz="0" w:space="0"/>
          </w:pgBorders>
          <w:cols w:space="0" w:num="1"/>
          <w:rtlGutter w:val="0"/>
          <w:docGrid w:type="lines" w:linePitch="312" w:charSpace="0"/>
        </w:sectPr>
      </w:pPr>
    </w:p>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行政许可类行政职权和责任事项清单</w:t>
      </w:r>
    </w:p>
    <w:p>
      <w:pPr>
        <w:rPr>
          <w:rFonts w:hint="eastAsia"/>
          <w:color w:val="auto"/>
        </w:rPr>
      </w:pPr>
      <w:r>
        <w:rPr>
          <w:rFonts w:hint="eastAsia"/>
          <w:color w:val="auto"/>
        </w:rPr>
        <w:t>单位：沁县水利局</w:t>
      </w:r>
    </w:p>
    <w:tbl>
      <w:tblPr>
        <w:tblStyle w:val="4"/>
        <w:tblW w:w="1587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7"/>
        <w:gridCol w:w="274"/>
        <w:gridCol w:w="336"/>
        <w:gridCol w:w="793"/>
        <w:gridCol w:w="645"/>
        <w:gridCol w:w="2548"/>
        <w:gridCol w:w="1831"/>
        <w:gridCol w:w="385"/>
        <w:gridCol w:w="423"/>
        <w:gridCol w:w="2067"/>
        <w:gridCol w:w="2919"/>
        <w:gridCol w:w="282"/>
        <w:gridCol w:w="282"/>
        <w:gridCol w:w="282"/>
        <w:gridCol w:w="282"/>
        <w:gridCol w:w="282"/>
        <w:gridCol w:w="241"/>
        <w:gridCol w:w="240"/>
        <w:gridCol w:w="260"/>
        <w:gridCol w:w="250"/>
        <w:gridCol w:w="324"/>
        <w:gridCol w:w="299"/>
        <w:gridCol w:w="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blHeader/>
        </w:trPr>
        <w:tc>
          <w:tcPr>
            <w:tcW w:w="3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2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职权编码</w:t>
            </w:r>
          </w:p>
        </w:tc>
        <w:tc>
          <w:tcPr>
            <w:tcW w:w="14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25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四级四同法律依据</w:t>
            </w:r>
          </w:p>
        </w:tc>
        <w:tc>
          <w:tcPr>
            <w:tcW w:w="18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职权依据</w:t>
            </w:r>
          </w:p>
        </w:tc>
        <w:tc>
          <w:tcPr>
            <w:tcW w:w="8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70"/>
                <w:kern w:val="0"/>
                <w:sz w:val="16"/>
                <w:szCs w:val="16"/>
                <w:u w:val="none"/>
                <w:lang w:val="en-US" w:eastAsia="zh-CN" w:bidi="ar"/>
              </w:rPr>
              <w:t>市地方性法规政府规章规定的行政职权事项</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2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4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70"/>
                <w:kern w:val="0"/>
                <w:sz w:val="16"/>
                <w:szCs w:val="16"/>
                <w:u w:val="none"/>
                <w:lang w:val="en-US" w:eastAsia="zh-CN" w:bidi="ar"/>
              </w:rPr>
              <w:t>委托其他机构行使情况</w:t>
            </w:r>
          </w:p>
        </w:tc>
        <w:tc>
          <w:tcPr>
            <w:tcW w:w="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3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blHeader/>
        </w:trPr>
        <w:tc>
          <w:tcPr>
            <w:tcW w:w="3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25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事项名称</w:t>
            </w: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3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3" w:hRule="atLeast"/>
        </w:trPr>
        <w:tc>
          <w:tcPr>
            <w:tcW w:w="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1500-A-00100-140430</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非防洪影响评价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书报告审批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w w:val="80"/>
                <w:sz w:val="16"/>
                <w:szCs w:val="16"/>
                <w:u w:val="none"/>
              </w:rPr>
            </w:pPr>
            <w:r>
              <w:rPr>
                <w:rFonts w:hint="eastAsia" w:ascii="宋体" w:hAnsi="宋体" w:eastAsia="宋体" w:cs="宋体"/>
                <w:i w:val="0"/>
                <w:iCs w:val="0"/>
                <w:color w:val="auto"/>
                <w:w w:val="80"/>
                <w:kern w:val="0"/>
                <w:sz w:val="16"/>
                <w:szCs w:val="16"/>
                <w:u w:val="none"/>
                <w:lang w:val="en-US" w:eastAsia="zh-CN" w:bidi="ar"/>
              </w:rPr>
              <w:t>【法律】中华人民共和国防洪法   中华人民共和国防洪法第二十七条</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【法律】《中华人民共和国防洪法》 2016年7月2日修正</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第二十七条 </w:t>
            </w:r>
            <w:r>
              <w:rPr>
                <w:rFonts w:hint="eastAsia" w:ascii="宋体" w:hAnsi="宋体" w:eastAsia="宋体" w:cs="宋体"/>
                <w:i w:val="0"/>
                <w:iCs w:val="0"/>
                <w:color w:val="auto"/>
                <w:w w:val="65"/>
                <w:kern w:val="0"/>
                <w:sz w:val="16"/>
                <w:szCs w:val="16"/>
                <w:u w:val="none"/>
                <w:lang w:val="en-US" w:eastAsia="zh-CN" w:bidi="ar"/>
              </w:rPr>
              <w:t>建设跨河、穿河、穿堤、临河的桥梁、码头、道路、渡口、管道、缆线、取水、排水等工程设施，应当符合防洪标准、岸线规划、航运要求和其他技术要求，不得危害堤防安全，影响河势稳定、妨碍行洪畅通；其可行性研究报告按照国家规定的基本建设程序报请批准前，其中的工程建设方案应当经有关水行政主管部门根据前述防洪要求审查同意。</w:t>
            </w:r>
            <w:r>
              <w:rPr>
                <w:rFonts w:hint="eastAsia" w:ascii="宋体" w:hAnsi="宋体" w:eastAsia="宋体" w:cs="宋体"/>
                <w:i w:val="0"/>
                <w:iCs w:val="0"/>
                <w:color w:val="auto"/>
                <w:w w:val="80"/>
                <w:kern w:val="0"/>
                <w:sz w:val="16"/>
                <w:szCs w:val="16"/>
                <w:u w:val="none"/>
                <w:lang w:val="en-US" w:eastAsia="zh-CN" w:bidi="ar"/>
              </w:rPr>
              <w:t xml:space="preserve"> </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前款工程设施需要占用河道、湖泊管理范围内土地，跨越河道、湖泊空间或者穿越河床的，建设单位应当经有关水行政主管部门对该工程设施建设的位置和界限审查批准后，方可依法办理开工手续；安排施工时，应当按照水行政主管部门审查批准的位置和界限进行。 </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【行政法规】《中华人民共和国河道管理条例》  2018年3月19日修正</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第十一条 修建开发水利、防治水害、整治河道的各类工程和跨河、穿河、穿堤、临河的桥梁、码头、道路、渡口、管道、缆线等建筑物及设施，建设单位必须按照河道管理权限，将工程建设方案报送河道主管机关审查同意后，方可按照基本建设程序履行审批手续。 </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【地方法规】《山西省河道管理条例》 </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第七条 在河道管理范围内新建、改建、扩建的所有建设项目，包括开发水利、防治水害、整治河道的各类工程和跨河、穿河、穿堤、临河的桥梁、道路、渡口、管道、缆线、取水口等建筑物及设施，建设单位必须将工程建设方案和有关文件，按照管理权限，报送县级以上河道主管机关审查同意后，方可按照基本建设程序履行审批手续。 </w:t>
            </w:r>
            <w:r>
              <w:rPr>
                <w:rFonts w:hint="eastAsia" w:ascii="宋体" w:hAnsi="宋体" w:eastAsia="宋体" w:cs="宋体"/>
                <w:i w:val="0"/>
                <w:iCs w:val="0"/>
                <w:color w:val="auto"/>
                <w:w w:val="80"/>
                <w:kern w:val="0"/>
                <w:sz w:val="16"/>
                <w:szCs w:val="16"/>
                <w:u w:val="none"/>
                <w:lang w:val="en-US" w:eastAsia="zh-CN" w:bidi="ar"/>
              </w:rPr>
              <w:br w:type="textWrapping"/>
            </w:r>
            <w:r>
              <w:rPr>
                <w:rFonts w:hint="eastAsia" w:ascii="宋体" w:hAnsi="宋体" w:eastAsia="宋体" w:cs="宋体"/>
                <w:i w:val="0"/>
                <w:iCs w:val="0"/>
                <w:color w:val="auto"/>
                <w:w w:val="80"/>
                <w:kern w:val="0"/>
                <w:sz w:val="16"/>
                <w:szCs w:val="16"/>
                <w:u w:val="none"/>
                <w:lang w:val="en-US" w:eastAsia="zh-CN" w:bidi="ar"/>
              </w:rPr>
              <w:t xml:space="preserve">    建设项目批准后，建设单位应当将施工安排告知河道主管机关或河道管理机构，并接受其监督。   </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【法律】《中华人民共和国防洪法》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三条：“在洪泛区、蓄滞洪区内建设非防洪建设项目，应当就洪水对建设项目可能产生的影响和建设项目对防洪可能产生的影响作出评价，编制洪水影响评价报告，提出防御措施。建设项目可行性研究报告按照国家规定的基本建设程序报请批准时，应当附具有关水行政主管部门审查批准的洪水影响评价报告。”“在蓄滞洪区内建设的油田、铁路、公路、矿山、电厂、电信设施和管道，其洪水影响评价报告应当包括建设单位自行安排的防洪避洪方案。建设项目投入生产或者使用时，其防洪工程设施应当经水行政主管部门验收。” </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1、受理阶段责任：公示应当提交的材料，一次性告知补正材料，依法受理或不予受理，受理或不予受理的应当书面告知。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2、审查阶段责任：对照条件和标准，对书面申请材料进行审核，组织现场考察。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3、决定阶段责任；作出行政许可或者不予行政许可决定，不予许可的应当书面告知，并告知提起行政复议和诉讼的权利。</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4、送达阶段责任：准予许可的，制发许可证书或批件，送达并信息公开。</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1.受理：《中华人民共和国行政许可法》（中华人民共和国主席令第七号）第三十条、三十一条、三十二条、三十三条。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2.审查和决定：《中华人民共和国行政许可法》（中华人民共和国主席令第七号）第三十四条、三十五条、三十六条、三十七条、三十八条、三十九条、四十一条。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3.送达：《中华人民共和国行政许可法》（中华人民共和国主席令第七号）第四十二条、四十三条、四十四条、四十五条。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4.监督检查：《中华人民共和国行政许可法》（中华人民共和国主席令第七号）第六十一条、六十三条、六十四条、六十五条、六十九条、七十条。</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2</w:t>
            </w:r>
          </w:p>
        </w:tc>
        <w:tc>
          <w:tcPr>
            <w:tcW w:w="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1500-A-00500-140430</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利用堤顶、戗台兼做公路审批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 【法律】《中华人民共和国河道管理条例》   2018年3月19日国务院令第3号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中华人民共和国河道管理条例》（2018年3月19日国务院令第698号，第十五条：确需利用堤顶或者戗台兼做公路的，须经上级河道主管机关批准。堤身和堤顶公路的管理和维护办法，由河道主管机关商交通部门制定。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河道管理条例》（2018年3月19日国务院令第698号，）第十五条：确需利用堤顶或者戗台兼做公路的，须经上级河道主管机关批准。堤身和堤顶公路的管理和维护办法，由河道主管机关商交通部门制定。</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1、受理阶段责任：公示应当提交的材料，一次性告知补正材料，依法受理或不予受理，受理或不予受理的应当书面告知。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2、审查阶段责任：对照条件和标准，对书面申请材料进行审核，组织现场考察。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3、决定阶段责任；作出行政许可或者不予行政许可决定，不予许可的应当书面告知，并告知提起行政复议和诉讼的权利。</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4、送达阶段责任：准予许可的，制发许可证书或批件，送达并信息公开。</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1.受理：《中华人民共和国行政许可法》（中华人民共和国主席令第七号）第三十条、三十一条、三十二条、三十三条。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2.审查和决定：《中华人民共和国行政许可法》（中华人民共和国主席令第七号）第三十四条、三十五条、三十六条、三十七条、三十八条、三十九条、四十一条。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3.送达：《中华人民共和国行政许可法》（中华人民共和国主席令第七号）第四十二条、四十三条、四十四条、四十五条。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4.监督检查：《中华人民共和国行政许可法》（中华人民共和国主席令第七号）第六十一条、六十三条、六十四条、六十五条、六十九条、七十条。</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3</w:t>
            </w:r>
          </w:p>
        </w:tc>
        <w:tc>
          <w:tcPr>
            <w:tcW w:w="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1500-A-00500-140430</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坝顶兼做公路审批</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【法律】《水库大坝安全管理条例》   1991年国务院令第77号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《水库大坝安全管理条例》（1991年国务院令第77号，2011年1月8日予以修改）第十六条：大坝坝顶确需兼做公路的，须经科学论证和大坝主管部门批准，并采取相应的安全维护措施。 </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《水库大坝安全管理条例》（1991年国务院令第77号，2011年1月8日予以修改）第十六条：大坝坝顶确需兼做公路的，须经科学论证和大坝主管部门批准，并采取相应的安全维护措施。</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1、受理阶段责任：公示应当提交的材料，一次性告知补正材料，依法受理或不予受理，受理或不予受理的应当书面告知。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2、审查阶段责任：对照条件和标准，对书面申请材料进行审核，组织现场考察。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3、决定阶段责任；作出行政许可或者不予行政许可决定，不予许可的应当书面告知，并告知提起行政复议和诉讼的权利。</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4、送达阶段责任：准予许可的，制发许可证书或批件，送达并信息公开。</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1.受理：《中华人民共和国行政许可法》（中华人民共和国主席令第七号）第三十条、三十一条、三十二条、三十三条。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2.审查和决定：《中华人民共和国行政许可法》（中华人民共和国主席令第七号）第三十四条、三十五条、三十六条、三十七条、三十八条、三十九条、四十一条。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3.送达：《中华人民共和国行政许可法》（中华人民共和国主席令第七号）第四十二条、四十三条、四十四条、四十五条。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4.监督检查：《中华人民共和国行政许可法》（中华人民共和国主席令第七号）第六十一条、六十三条、六十四条、六十五条、六十九条、七十条。</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4</w:t>
            </w:r>
          </w:p>
        </w:tc>
        <w:tc>
          <w:tcPr>
            <w:tcW w:w="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1500-A-00700-140430</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对水库大坝（水闸）安全鉴定意见的审定</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auto"/>
                <w:w w:val="88"/>
                <w:sz w:val="16"/>
                <w:szCs w:val="16"/>
                <w:u w:val="none"/>
              </w:rPr>
            </w:pPr>
            <w:r>
              <w:rPr>
                <w:rFonts w:hint="eastAsia" w:ascii="宋体" w:hAnsi="宋体" w:eastAsia="宋体" w:cs="宋体"/>
                <w:i w:val="0"/>
                <w:iCs w:val="0"/>
                <w:color w:val="auto"/>
                <w:w w:val="88"/>
                <w:kern w:val="0"/>
                <w:sz w:val="16"/>
                <w:szCs w:val="16"/>
                <w:u w:val="none"/>
                <w:lang w:val="en-US" w:eastAsia="zh-CN" w:bidi="ar"/>
              </w:rPr>
              <w:t>【法律】《中华人民共和国水法》《水库大坝安全鉴定办法》《水闸安全鉴定管理办法》   （水建管〔2003〕271号）（水建管〔2008〕214号）</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"《中华人民共和国水法》第四十二条：县级以上地方人民政府应当采取措施，保障本行政区域内水工程，特别是水坝和堤防的安全，限期消除险情。水行政主管部门应当加强对水工程安全的监督管理。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《中华人民共和国水库大坝安全管理条例》（1991年国务院令第77号）第二十二条：大坝主管部门应当建立大坝定期安全检查、鉴定制度。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《水库大坝安全鉴定办法》（水建管〔2003〕271号）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第3条 国务院水行政主管部门对全国的大坝安全鉴定工作实施监督管理。水利部大坝安全管理中心对全国的大坝安全鉴定工作进行技术+指导。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县级以上地方人民政府水行政主管部门对本行政区域内所辖的大坝安全鉴定工作实施监督管理。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县级以上地方人民政府水行政主管部门和流域机构（以下称鉴定审定部门）按本条第四、五款规定的分级管理原则对大坝安全鉴定意见进行审定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省级水行政主管部门审定大型水库和影响县城安全或坝高50m以上中型水库的大坝安全鉴定意见；市（地）级水行政主管部门审定其它中型水库和影响县城安全或坝高30m以上小型水库的大坝安全鉴定意见；县级水行政主管部门审定其它小型水库的大坝安全鉴定意见。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流域机构审定其直属水库的大坝安全鉴定意见；水利部审定部直属水库的大坝安全鉴定意见。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《水闸安全鉴定管理办法》（水建管〔2008〕214号） </w:t>
            </w:r>
            <w:r>
              <w:rPr>
                <w:rFonts w:hint="eastAsia" w:ascii="宋体" w:hAnsi="宋体" w:eastAsia="宋体" w:cs="宋体"/>
                <w:i w:val="0"/>
                <w:iCs w:val="0"/>
                <w:color w:val="auto"/>
                <w:w w:val="88"/>
                <w:kern w:val="0"/>
                <w:sz w:val="16"/>
                <w:szCs w:val="16"/>
                <w:u w:val="none"/>
                <w:lang w:val="en-US" w:eastAsia="zh-CN" w:bidi="ar"/>
              </w:rPr>
              <w:br w:type="textWrapping"/>
            </w:r>
            <w:r>
              <w:rPr>
                <w:rFonts w:hint="eastAsia" w:ascii="宋体" w:hAnsi="宋体" w:eastAsia="宋体" w:cs="宋体"/>
                <w:i w:val="0"/>
                <w:iCs w:val="0"/>
                <w:color w:val="auto"/>
                <w:w w:val="88"/>
                <w:kern w:val="0"/>
                <w:sz w:val="16"/>
                <w:szCs w:val="16"/>
                <w:u w:val="none"/>
                <w:lang w:val="en-US" w:eastAsia="zh-CN" w:bidi="ar"/>
              </w:rPr>
              <w:t xml:space="preserve">    第6条 省级地方人民政府水行政主管部门审定大型及其直属水闸的安全鉴定意见；市（地）级及以上地方人民政府水行政主管部门审定中型水闸安全鉴定意见。" </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w w:val="60"/>
                <w:sz w:val="16"/>
                <w:szCs w:val="16"/>
                <w:u w:val="none"/>
              </w:rPr>
            </w:pPr>
            <w:r>
              <w:rPr>
                <w:rFonts w:hint="eastAsia" w:ascii="宋体" w:hAnsi="宋体" w:eastAsia="宋体" w:cs="宋体"/>
                <w:i w:val="0"/>
                <w:iCs w:val="0"/>
                <w:color w:val="auto"/>
                <w:w w:val="60"/>
                <w:kern w:val="0"/>
                <w:sz w:val="16"/>
                <w:szCs w:val="16"/>
                <w:u w:val="none"/>
                <w:lang w:val="en-US" w:eastAsia="zh-CN" w:bidi="ar"/>
              </w:rPr>
              <w:t>【法律】《中华人民共和国水法》《水库大坝安全鉴定办法》《水闸安全鉴定管理办法》   （水建管〔2003〕271号）（水建管〔2008〕214号）</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"《中华人民共和国水法》第四十二条：县级以上地方人民政府应当采取措施，保障本行政区域内水工程，特别是水坝和堤防的安全，限期消除险情。水行政主管部门应当加强对水工程安全的监督管理。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《中华人民共和国水库大坝安全管理条例》（1991年国务院令第77号）第二十二条：大坝主管部门应当建立大坝定期安全检查、鉴定制度。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《水库大坝安全鉴定办法》（水建管〔2003〕271号）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第3条 国务院水行政主管部门对全国的大坝安全鉴定工作实施监督管理。水利部大坝安全管理中心对全国的大坝安全鉴定工作进行技术指导。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县级以上地方人民政府水行政主管部门对本行政区域内所辖的大坝安全鉴定工作实施监督管理。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县级以上地方人民政府水行政主管部门和流域机构（以下称鉴定审定部门）按本条第四、五款规定的分级管理原则对大坝安全鉴定意见进行审定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省级水行政主管部门审定大型水库和影响县城安全或坝高50m以上中型水库的大坝安全鉴定意见；市（地）级水行政主管部门审定其它中型水库和影响县城安全或坝高30m以上小型水库的大坝安全鉴定意见；县级水行政主管部门审定其它小型水库的大坝安全鉴定意见。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流域机构审定其直属水库的大坝安全鉴定意见；水利部审定部直属水库的大坝安全鉴定意见。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《水闸安全鉴定管理办法》（水建管〔2008〕214号） </w:t>
            </w:r>
            <w:r>
              <w:rPr>
                <w:rFonts w:hint="eastAsia" w:ascii="宋体" w:hAnsi="宋体" w:eastAsia="宋体" w:cs="宋体"/>
                <w:i w:val="0"/>
                <w:iCs w:val="0"/>
                <w:color w:val="auto"/>
                <w:w w:val="60"/>
                <w:kern w:val="0"/>
                <w:sz w:val="16"/>
                <w:szCs w:val="16"/>
                <w:u w:val="none"/>
                <w:lang w:val="en-US" w:eastAsia="zh-CN" w:bidi="ar"/>
              </w:rPr>
              <w:br w:type="textWrapping"/>
            </w:r>
            <w:r>
              <w:rPr>
                <w:rFonts w:hint="eastAsia" w:ascii="宋体" w:hAnsi="宋体" w:eastAsia="宋体" w:cs="宋体"/>
                <w:i w:val="0"/>
                <w:iCs w:val="0"/>
                <w:color w:val="auto"/>
                <w:w w:val="60"/>
                <w:kern w:val="0"/>
                <w:sz w:val="16"/>
                <w:szCs w:val="16"/>
                <w:u w:val="none"/>
                <w:lang w:val="en-US" w:eastAsia="zh-CN" w:bidi="ar"/>
              </w:rPr>
              <w:t xml:space="preserve">    第6条 省级地方人民政府水行政主管部门审定大型及其直属水闸的安全鉴定意见；市（地）级及以上地方人民政府水行政主管部门审定中型水闸安全鉴定意见</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auto"/>
                <w:sz w:val="16"/>
                <w:szCs w:val="16"/>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1、受理阶段责任：公示应当提交的材料，一次性告知补正材料，依法受理或不予受理，受理或不予受理的应当书面告知。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2、审查阶段责任：对照条件和标准，对书面申请材料进行审核，组织现场考察。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3、决定阶段责任；作出行政许可或者不予行政许可决定，不予许可的应当书面告知，并告知提起行政复议和诉讼的权利。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4、送达阶段责任：准予许可的，制发许可证书或批件，送达并信息公开。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5、事后监管责任：开展定期和不定期检查。其他法律法规规章文件规定应履行。" </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【法律】"【法律】 《中华人民共和国行政许可法》   （中华人民共和国主席令第七号）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"1.受理：《中华人民共和国行政许可法》（中华人民共和国主席令第七号）第三十条、三十一条、三十二条、三十三条。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2.审查和决定：《中华人民共和国行政许可法》（中华人民共和国主席令第七号）第三十四条、三十五条、三十六条、三十七条、三十八条、三十九条、四十一条。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3.送达：《中华人民共和国行政许可法》（中华人民共和国主席令第七号）第四十二条、四十三条、四十四条、四十五条。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4.监督检查：《中华人民共和国行政许可法》（中华人民共和国主席令第七号）第六十一条、六十三条、六十四条、六十五条、六十九条、七十条。" </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水利局</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c>
          <w:tcPr>
            <w:tcW w:w="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auto"/>
                <w:sz w:val="16"/>
                <w:szCs w:val="16"/>
                <w:u w:val="none"/>
              </w:rPr>
            </w:pPr>
          </w:p>
        </w:tc>
      </w:tr>
    </w:tbl>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行政给付类行政职权和责任事项清单</w:t>
      </w:r>
    </w:p>
    <w:p>
      <w:pPr>
        <w:rPr>
          <w:rFonts w:hint="eastAsia"/>
          <w:color w:val="auto"/>
        </w:rPr>
      </w:pPr>
      <w:r>
        <w:rPr>
          <w:rFonts w:hint="eastAsia"/>
          <w:color w:val="auto"/>
        </w:rPr>
        <w:t>单位：沁县水利局</w:t>
      </w:r>
    </w:p>
    <w:tbl>
      <w:tblPr>
        <w:tblStyle w:val="4"/>
        <w:tblW w:w="1587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4"/>
        <w:gridCol w:w="264"/>
        <w:gridCol w:w="313"/>
        <w:gridCol w:w="703"/>
        <w:gridCol w:w="527"/>
        <w:gridCol w:w="1783"/>
        <w:gridCol w:w="4516"/>
        <w:gridCol w:w="491"/>
        <w:gridCol w:w="533"/>
        <w:gridCol w:w="1265"/>
        <w:gridCol w:w="1817"/>
        <w:gridCol w:w="283"/>
        <w:gridCol w:w="283"/>
        <w:gridCol w:w="283"/>
        <w:gridCol w:w="283"/>
        <w:gridCol w:w="283"/>
        <w:gridCol w:w="283"/>
        <w:gridCol w:w="283"/>
        <w:gridCol w:w="283"/>
        <w:gridCol w:w="283"/>
        <w:gridCol w:w="283"/>
        <w:gridCol w:w="284"/>
        <w:gridCol w:w="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blHeader/>
        </w:trPr>
        <w:tc>
          <w:tcPr>
            <w:tcW w:w="2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2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职权编码</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1783"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四级四同法律依据</w:t>
            </w:r>
          </w:p>
        </w:tc>
        <w:tc>
          <w:tcPr>
            <w:tcW w:w="4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职权依据</w:t>
            </w: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75"/>
                <w:kern w:val="0"/>
                <w:sz w:val="16"/>
                <w:szCs w:val="16"/>
                <w:u w:val="none"/>
                <w:lang w:val="en-US" w:eastAsia="zh-CN" w:bidi="ar"/>
              </w:rPr>
              <w:t>市地方性法规政府规章规定的行政职权事项</w:t>
            </w:r>
          </w:p>
        </w:tc>
        <w:tc>
          <w:tcPr>
            <w:tcW w:w="126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1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80"/>
                <w:kern w:val="0"/>
                <w:sz w:val="16"/>
                <w:szCs w:val="16"/>
                <w:u w:val="none"/>
                <w:lang w:val="en-US" w:eastAsia="zh-CN" w:bidi="ar"/>
              </w:rPr>
              <w:t>委托其他机构行使情况</w:t>
            </w:r>
          </w:p>
        </w:tc>
        <w:tc>
          <w:tcPr>
            <w:tcW w:w="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28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blHeader/>
        </w:trPr>
        <w:tc>
          <w:tcPr>
            <w:tcW w:w="2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1783"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9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事项</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名称</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126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1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284"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7"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行政给付</w:t>
            </w:r>
          </w:p>
        </w:tc>
        <w:tc>
          <w:tcPr>
            <w:tcW w:w="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1500-G-00100-140430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大中型水库移民人口核定及直补资金发放</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【行政法规】大中型水利水电工程建设征地补偿和移民安置条例   中华人民共和国国务院令  第 471 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第四十九条 县级以上人民政府应当加强对下级人民政府及其财政、发展改革、移民等有关部门或者机构拨付、使用和管理征地补偿和移民安置资金、水库移民后期扶持资金的监督。县级以上地方人民政府或者其移民管理机构应当加强对征地补偿和移民安置资金、水库移民后期扶持资金的管理，定期向上一级人民政府或者其移民管理机构报告并向项目法人通报有关资金拨付、使用和管理情况。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【行政法规】国务院关于完善大中型水库移民后期扶持政策的意见        国发〔2006〕17号</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【行政法规】1、《大中型水利水电工程建设征地补偿和移民安置条例》（国务院第471号令）</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第四十九条  县级以上人民政府应当加强对下级人民政府及其财政、发展改革、移民等有关部门或者机构拨付、使用和管理征地补偿和移民安置资金、水库移民后期扶持资金的监督。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县级以上地方人民政府或者其移民管理机构应当加强对征地补偿和移民安置资金、水库移民后期扶持资金的管理，定期向上一级人民政府或者其移民管理机构报告并向项目法人通报有关资金拨付、使用和管理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【规范性文件】《国务院关于完善大中型水库移民后期扶持政策的意见》（国发[2006]17号）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第十八条、第二十条 后期扶持资金能够直接发放给移民个人的应尽量发放到移民个人，用于移民生产生活补助；也可以实行项目扶持，用于解决移民村群众生产生活中存在的突出问题；还可以采取两者结合的方式。具体方式由地方各级人民政府在充分尊重移民意愿并听取移民村群众意见的基础上确定，并编制切实可行的水库移民后期扶持规划。采取直接发放给移民个人方式的，要核实到人、建立档案、设立账户，及时足额将后期扶持资金发放到户；采取项目扶持方式的，可以统筹使用资金，但项目的确定要经绝大多数移民同意，资金的使用与管理要公开透明，接受移民监督，严禁截留挪用。</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1、受理责任：公示告知发放目录及依据、标准，进行相关解释说明。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2、审查责任：对发放人员提供材料进行审查。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3、决定责任：做出发放决定。</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4、给付责任：保障资金发放到位。</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《国务院关于完善大中型水库移民后期扶持政策的意见》（国发〔2006〕17号） 第二款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【规范性文件】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《山西省水库移民后期扶持项目资金管理暂行办法》（晋财企〔2014〕118号） 第三章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省财政厅、省水利厅、省农村信用合作社“关于印发《大中型水库后期扶持基金发放管理实施细则》的通知”（晋财企〔2007〕104号）</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both"/>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四级四同新增</w:t>
            </w:r>
          </w:p>
        </w:tc>
      </w:tr>
    </w:tbl>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行政处罚类行政职权和责任事项清单</w:t>
      </w:r>
    </w:p>
    <w:p>
      <w:pPr>
        <w:rPr>
          <w:rFonts w:hint="eastAsia"/>
          <w:color w:val="auto"/>
        </w:rPr>
      </w:pPr>
      <w:r>
        <w:rPr>
          <w:rFonts w:hint="eastAsia"/>
          <w:color w:val="auto"/>
        </w:rPr>
        <w:t>单位：沁县水利局</w:t>
      </w:r>
    </w:p>
    <w:tbl>
      <w:tblPr>
        <w:tblStyle w:val="4"/>
        <w:tblW w:w="1556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5"/>
        <w:gridCol w:w="360"/>
        <w:gridCol w:w="559"/>
        <w:gridCol w:w="900"/>
        <w:gridCol w:w="586"/>
        <w:gridCol w:w="3396"/>
        <w:gridCol w:w="473"/>
        <w:gridCol w:w="441"/>
        <w:gridCol w:w="2294"/>
        <w:gridCol w:w="2778"/>
        <w:gridCol w:w="283"/>
        <w:gridCol w:w="283"/>
        <w:gridCol w:w="283"/>
        <w:gridCol w:w="283"/>
        <w:gridCol w:w="283"/>
        <w:gridCol w:w="283"/>
        <w:gridCol w:w="283"/>
        <w:gridCol w:w="283"/>
        <w:gridCol w:w="283"/>
        <w:gridCol w:w="283"/>
        <w:gridCol w:w="283"/>
        <w:gridCol w:w="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blHeader/>
        </w:trPr>
        <w:tc>
          <w:tcPr>
            <w:tcW w:w="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编码</w:t>
            </w:r>
          </w:p>
        </w:tc>
        <w:tc>
          <w:tcPr>
            <w:tcW w:w="14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33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职权依据</w:t>
            </w:r>
          </w:p>
        </w:tc>
        <w:tc>
          <w:tcPr>
            <w:tcW w:w="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66"/>
                <w:kern w:val="0"/>
                <w:sz w:val="16"/>
                <w:szCs w:val="16"/>
                <w:u w:val="none"/>
                <w:lang w:val="en-US" w:eastAsia="zh-CN" w:bidi="ar"/>
              </w:rPr>
              <w:t>市地方性法规政府规章规定的行政职权事项</w:t>
            </w:r>
          </w:p>
        </w:tc>
        <w:tc>
          <w:tcPr>
            <w:tcW w:w="2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27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80"/>
                <w:kern w:val="0"/>
                <w:sz w:val="16"/>
                <w:szCs w:val="16"/>
                <w:u w:val="none"/>
                <w:lang w:val="en-US" w:eastAsia="zh-CN" w:bidi="ar"/>
              </w:rPr>
              <w:t>委托其他机构行使情况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9" w:hRule="atLeast"/>
          <w:tblHeader/>
        </w:trPr>
        <w:tc>
          <w:tcPr>
            <w:tcW w:w="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9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5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33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事项名称</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28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对损坏水工程或在水工程保护范围内从事危害水工程安全的行为的处罚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　《中华人民共和国水法》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七十二条有下列行为之一，构成犯罪的，依照刑法的有关规定追究刑事责任；尚不够刑事处罚，且防洪法未作规定的，由县级以上地方人民政府水行政主管部门或者流域管理机构依据职权，责令停止违法行为，采取补救措施，处一万元以上五万元以下的罚款；违反《中华人民共和国治安管理处罚法》的，由公安机关依法给予治安管理处罚；给他人造成损失的，依法承担赔偿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(一)侵占、毁坏水工程及堤防、护岸等有关设施，毁坏防汛、水文监测、水文地质监测设施的；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(二)在水工程保护范围内，从事影响水工程运行和危害水工程安全的爆破、打井、采石、取土等活动的。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【地方性法规】　《山西省水工程管理条例》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第二十八条 违反本条例第二十二条（在水工程管理范围内，未经水工程管理单位批准，不得实施下列行为：（一）爆破、打井、采石、取土、挖沙、挖窑、葬墓及其他采挖活动；(二）种植、放牧、堆放物料、修造建筑物。（三）在坝顶、堤上行驶履带拖拉机和载重车辆；（四）在通讯、电力专用线路上架线和接线。（一）项和第二十四条所列规定之一的，由县级以上水行政主管部门或有关主管部门责令其停止违法行为，赔偿损失，采取补救措施；对直接责任人员可以并处200元至1000元罚款；应当给予治安管理处罚的，依照治安管理处罚条例的规定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罚；构成犯罪的，依照刑法规定追究刑事责任。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对水利工程质量事故责任人和单位的处罚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【规章】　《水利工程质量事故处理暂行规定》（1999年水利部令第9号）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第三十条对工程事故责任人和单位需进行行政处罚的，由县以上水行政主管部门或以授权的流域机构按照第五条规定的权限和《水行政处罚实施办法》进行处罚。 </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1"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未经批准擅自取水的处罚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第六十九条第一款  有下列行为之一的，由县级以上人民政府水行政主管部门或者流域管理机构依据职权，责令停止违法行为，限期采取补救措施，处二万元以上十万元以下的罚款；情节严重的，吊销其取水许可证：（一）未经批准擅自取水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第四十八条：未经批准擅自取水，或者未依照批准的取水许可规定条件取水的，依照《中华人民共和国水法》第六十九条规定处罚；给他人造成妨碍或者损失的，应当排除妨碍、赔偿损失。</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1500-B-00400-140430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未依照批准的取水许可规定条件取水的处罚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第六十九条第二款  有下列行为之一的，由县级以上人民政府水行政主管部门或者流域管理机构依据职权，责令停止违法行为，限期采取补救措施，处二万元以上十万元以下的罚款；情节严重的，吊销其取水许可证：（二）未依照批准的取水许可规定条件取水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第四十八条：未经批准擅自取水，或者未依照批准的取水许可规定条件取水的，依照《中华人民共和国水法》第六十九条规定处罚；给他人造成妨碍或者损失的，应当排除妨碍、赔偿损失。</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5、事后监管责任：开展定期和不定期检查。其他法律法规规章文件规定应履行4、送达阶段责任：准予许可的，制发许可证书或批件，送达并信息公开。</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9"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1500-B-00500-140430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未取得取水申请批准文件擅自建设取水工程或者设施的处罚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九条：未取得取水申请批准文件擅自建设取水工程或者设施的，责令停止违法行为，限期补办有关手续；逾期不补办或者补办未被批准的，责令限期拆除或者封闭其取水工程或者设施；逾期不拆除或者不封闭其取水工程或者设施的，由县级以上地方人民政府水行政主管部门或者流域管理机构组织拆除或者封闭，所需费用由违法行为人承担，可以处5万元以下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9"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6</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1500-B-00600-140430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申请人隐瞒有关情况或者提供虚假材料骗取取水申请批准文件或者取水许可证的处罚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条：申请人隐瞒有关情况或者提供虚假材料骗取取水申请批准文件或者取水许可证的，取水申请批准文件或者取水许可证无效，对申请人给予警告，责令其限期补缴应当缴纳的水资源费，处2万元以上10万元以下罚款；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3"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7</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1500-B-00700-140430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未安装计量设施、计量设施不合格或者运行不正常的处罚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第五十三条：未安装计量设施的，责令限期安装，并按照日最大取水能力计算的取水量和水资源费征收标准计征水资源费，处5000元以上2万元以下罚款；情节严重的，吊销取水许可证。　计量设施不合格或者运行不正常的，责令限期更换或者修复；逾期不更换或者不修复的，按照日最大取水能力计算的取水量和水资源费征收标准计征水资源费，可以处1万元以下罚款；情节严重的，吊销取水许可证。</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9"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8</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1500-B-00800-140430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拒不执行审批机关作出的取水量限制决定，或者未经批准擅自转让取水权的处罚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第五十一条：拒不执行审批机关作出的取水量限制决定，或者未经批准擅自转让取水权的，责令停止违法行为，限期改正，处2万元以上10万元以下罚款；逾期拒不改正或者情节严重的，吊销取水许可证。</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1500-B-00900-140430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不按照规定报送年度取水情况的处罚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第五十二条第一款  有下列行为之一的，责令停止违法行为，限期改正，处5000元以上2万元以下罚款；情节严重的，吊销取水许可证：（一）不按照规定报送年度取水情况的。</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2"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拒绝接受监督检查或者弄虚作假的处罚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第五十二条第二款  有下列行为之一的，责令停止违法行为，限期改正，处5000元以上2万元以下罚款；情节严重的，吊销取水许可证：（二）拒绝接受监督检查或者弄虚作假的。</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6"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11</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1500-B-00110-140430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伪造、涂改、冒用取水申请批准文件、取水许可证的处罚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第五十六条：伪造、涂改、冒用取水申请批准文件、取水许可证的，责令改正，没收违法所得和非法财物，并处2万元以上10万元以下罚款；构成犯罪的，依法追究刑事责任。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3"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12</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1500-B-001200-140430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建设项目的节水设施没有建成或者没有达到国家规定的要求擅自投入使用的处罚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七十一条：建设项目的节水设施没有建成或者没有达到国家规定的要求，擅自投入使用的，由县级以上人民政府有关部门或者流域管理机构依据职权，责令停止使用，限期改正，处五万元以上十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6"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13</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1500-B-00130-140430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擅自为未办理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取水许可的单位或者个人凿井的处罚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【地方性法规】  《山西省水资源管理条例》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第五十五条：擅自为未办理取水许可的单位或者个人凿井的，由县级以上人民政府水行政主管部门责令停止违法行为，可并处1000元以上三万元以下的罚款。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9"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14</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1500-B-00140-140430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从事取土、挖沙、采石等可能造成水土流失的活动的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八条：违反本法规定，在崩塌、滑坡危险区或者泥石流易发区从事取土、挖砂、采石等可能造成水土流失的活动的，由县级以上地方人民政府水行政主管部门责令停止违法行为，没收违法所得，对个人处一千元以上一万元以下的罚款，对单位处二万元以上二十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2"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15</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1500-B-00150-140430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陡坡地开垦种植农作物、保护带内开垦、开发的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第四十九条：违反本法规定，在禁止开垦坡度以上陡坡地开垦种植农作物，或者在禁止开垦、开发的植物保护带内开垦、开发的，由县级以上地方人民政府水行政 主管部门责令停止违法行为，采取退耕、恢复植被等补救措施;按照开垦或者开发面积，可以对个人处每平方米二元以下的罚款、对单位处每平方米十元以下的罚款。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6.事后监管：《行政处罚法》第四十四条、第五十一条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4"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16</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1500-B-00160-140430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采集发菜，铲草皮、挖树兜、滥挖虫草、甘草、麻黄等</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第五十一条：违反本法规定，采集发菜，或者在水土流失重点预防区和重点治理区铲草皮、挖树兜、滥挖虫草、甘草、麻黄等的，由县级以上地方人民政府水行政 主管部门责令停止违法行为，采取补救措施，没收违法所得，并处违法所得一倍以上五倍以下的罚款;没有违法所得的，可以处五万元以下的罚款。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17</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1500-B-00170-140430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在林区采伐林木不依法采取防止水土流失措施的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第五十二条： 在林区采伐林木不依法采取防止水土流失措施的，由县级以上地方人民政府林业主管部门、水行政主管部门责令限期改正，采取补救措施;造成水土流失的，由水行政主管部门按照造成水土流失的面积处每平方米二元以上十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18</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1500-B-00180-140430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未编制水土保持方案或者编制的水土保持方案未经批准而开工建设的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 违反本法规定，有下列行为之一的，由县级以上人民政府水行政主管部门责令停止违法行为，限期补办手续;逾期不补办手续的，处五万元以上五十万元以下的罚款;对生产建设单位直接负责的主管人员和其他直接责任人员依法给予处分：（一）依法应当编制水土保持方案的生产建设项目，未编制水土保持方案或者编制的水土保持方案未经批准而开工建设的;（二）生产建设项目的地点、规模发生重大变化，未补充、修改水土保持方案或者补充、修改的水土保持方案未经原审批机关批准的；（三）水土保持方案实施过程中，未经原审批机关批准，对水土保持措施作出重大变更的。</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19</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1500-B-00190-140430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规模发生重大变化，未补充、修改水土保持方案或者补充、修改的水土保持方案未经原审批机关批准的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 违反本法规定，有下列行为之一的，由县级以上人民政府水行政主管部门责令停止违法行为，限期补办手续;逾期不补办手续的，处五万元以上五十万元以下的罚款;对生产建设单位直接负责的主管人员和其他直接责任人员依法给予处分：（一）依法应当编制水土保持方案的生产建设项目，未编制水土保持方案或者编制的水土保持方案未经批准而开工建设的;（二）生产建设项目的地点、规模发生重大变化，未补充、修改水土保持方案或者补充、修改的水土保持方案未经原审批机关批准的；（三）水土保持方案实施过程中，未经原审批机关批准，对水土保持措施作出重大变更的。</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20</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水土保持方案实施过程中，未经原审批机关批准，对水土保持措施做出重大变更的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 违反本法规定，有下列行为之一的，由县级以上人民政府水行政主管部门责令停止违法行为，限期补办手续;逾期不补办手续的，处五万元以上五十万元以下的罚款;对生产建设单位直接负责的主管人员和其他直接责任人员依法给予处分：（一）依法应当编制水土保持方案的生产建设项目，未编制水土保持方案或者编制的水土保持方案未经批准而开工建设的;（二）生产建设项目的地点、规模发生重大变化，未补充、修改水土保持方案或者补充、修改的水土保持方案未经原审批机关批准的；（三）水土保持方案实施过程中，未经原审批机关批准，对水土保持措施作出重大变更的。</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3"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21</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1500-B-00210-140430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水土保持设施未经验收或者验收不合格的生产建设项目投产使用的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四条：违反本法规定，水土保持设施未经验收或者验收不合格将生产建设项目投产使用的，由县级以上人民政府水行政主管部门责令停止生产或者使用，直至验收合格，并处五万元以上五十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22</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1500-B-00220-140430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在水土保持方案确定的专门存放地以外的区域倾倒砂、石、土、矸石、尾矿、废渣等的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第五十五条：违反本法规定，在水土保持方案确定的专门存放地以外的区域倾倒砂、石、土、矸石、尾矿、废渣等的，由县级以上地方人民政府水行政主管部门责 令停止违法行为，限期清理，按照倾倒数量处每立方米十元以上二十元以下的罚款;逾期仍不清理的，县级以上地方人民政府水行政主管部门可以指定有清理能力的 单位代为清理，所需费用由违法行为人承担。</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5"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23</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1500-B-00230-140430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拒不缴纳水土</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保持补偿费的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七条：违反本法规定，拒不缴纳水土保持补偿费的，由县级以上人民政府水行政主管部门责令限期缴纳;逾期不缴纳的，自滞纳之日起按日加收滞纳部分万分之五的滞纳金，可以处应缴水土保持补偿费三倍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6"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24</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1500-B-00240-140430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造成水土流失，不进行治理的</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六条：违反本法规定，开办生产建设项目或者从事其他生产建设活动造成水土流失，不进行治理的，由县级以上人民政府水行政主管部门责令限期治理;逾期仍不治理的，县级以上人民政府水行政主管部门可以指定有治理能力的单位代为治理，所需费用由违法行为人承担。</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8"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25</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1500-B-00250-140430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对不服从抗旱统一调度和指挥的处罚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  《中华人民共和国抗旱条例》（国务院令第552号）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条:违反本条例规定，水库、水电站、拦河闸坝等工程的管理单位以及其他经营工程设施的经营者拒不服从统一调度和指挥的，由县级以上人民政府水行政主管部门或者流域管理机构责令改正，给予警告；拒不改正的，强制执行，处1万元以上5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【地方性法规】  《山西省抗旱条例》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第三十四条: 违反本条例规定，水库、水电站、塘坝、蓄水池、闸坝、湖泊的管理单位以及建有自备水源的企业、集体、个人拒不服从统一调度的，由县级以上人民政府水行政主管部门责令改正，给予警告;拒不改正的，强制执行，并处一万元以上五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三十五条:违反本条例规定，抗旱应急水源工程管理单位和抗旱物资储备单位拒不服从统一调度的，由县级以上人民政府水行政主管部门责令改正，给予警告;拒不改正的，强制执行，并处一万元以上五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4"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26</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1500-B-00260-140430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对侵占、破坏水源和抗旱设施的处罚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  《中华人民共和国抗旱条例》（国务院令第552号）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一条:违反本条例规定，侵占、破坏水源和抗旱设施的，由县级以上人民政府水行政主管部门或者流域管理机构责令停止违法行为，采取补救措施，处1万元以上5万元以下的罚款；造成损坏的，依法承担民事责任；构成违反治安管理行为的，依照《中华人民共和国治安管理处罚法》的规定处罚；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【地方性法规】  《山西省抗旱条例》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六条:违反本条例规定，破坏、损毁、侵占旱灾预防和抗旱减灾设施的，由县级以上人民政府水行政主管部门责令停止违法行为，采取补救措施，并处一万元以上五万元以下的罚款;造成损坏的，依法承担民事责任;构成违反治安管理行为的，依照《中华人民共和国治安管理处罚法》的规定处罚;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27</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1500-B-00270-140430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对抢水、非法引水、截水或者哄抢抗旱物资的处罚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 《中华人民共和国抗旱条例》（国务院令第552号）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二条:违反本条例规定，抢水、非法引水、截水或者哄抢抗旱物资的，由县级以上人民政府水行政主管部门或者流域管理机构责令停止违法行为，予以警告；构成违反治安管理行为的，依照《中华人民共和国治安管理处罚法》的规定处罚；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【地方法规】 《山西省抗旱条例》（山西省第十一届人民代表大会常务委员会第23次会议通过）</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七条:违反本条例规定，非法引水、截水、凿井的，由县级以上人民政府水行政主管部门责令停止违法行为，予以警告;构成违反治安管理行为的，依照《中华人民共和国治安管理处罚法》的规定处罚;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1"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28</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1500-B-00280-140430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对阻碍、威胁防汛抗旱指挥机构、水行政主管部门或者流域管理机构的工作人员依法执行职务的处罚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【行政法规】《中华人民共和国抗旱条例》（国务院令第552号）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三条:违反本条例规定，阻碍、威胁防汛抗旱指挥机构、水行政主管部门或者流域管理机构的工作人员依法执行职务的，由县级以上人民政府水行政主管部门或者流域管理机构责令改正，予以警告；构成违反治安管理行为的，依照《中华人民共和国治安管理处罚法》的规定处罚；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29</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1500-B-00290-140430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对在洪泛区、蓄滞洪区建设非防洪项目未编制洪水影响评价报告的处罚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 《中华人民共和国防洪法》2016年7月2日修正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七条:违反本法第二十七条规定，未经水行政主管部门对其工程建设方案审查同意或者未按照有关水行政主管部门审查批准的位置、界限，在河道、湖泊管理范围内从事工程设施建设活动的，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30</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1500-B-00300-140430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对擅自建设防洪工程及其它工程或违反《中华人民共和国防洪法》等规定，影响行洪安全的处罚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【法律】  《中华人民共和国防洪法》                                                                                       2016年7月2日修正，第十七条  在江河、湖泊上建设防洪工程和其他水工程、水电站等，应当符合防洪规划的要求，水库应当按照防洪规划的要求留足防洪库容。前款规定的防洪工程和其他水工程、水电站的可行性研究报告按照国家规定的基本建设程序请批准时，应当附具有关水行政主管部门签署的符合防洪规划要求的规划同意书。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　违反本法第十七条规定，未经水行政主管部门签署规划同意书，擅自在江河、湖泊上建设防洪工程和其他水工程、水电站的，责令停止违法行为，补办规划同意书手续，违反同意书的要求，，严重影响防洪的，责令限期拆除；违反规划同意书的要求，影响防洪但尚可采取补救措施的，责令限期采取补救措施，可以处一万元以上十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第五十六条　违反本法第十五条第二十三条规定，围海造地、围湖造地、围垦河道的，责令停止违法行为，恢复原状或者采取其他补救措施，可以处五万元以下的罚款。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第五十八条　违反本法第三十三条第一款规定，在洪泛区、蓄滞洪区内建设非防洪建设项目，未编制洪水影响评价报告的，责令限期改正；逾期不改正的，处五万元以下的罚款。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  《中华人民共和国防汛条例》(国务院令第86号)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第四十三条　有下列行为之一者，视情节和危害后果，由其所在单位或者上级主管机关给予行政处分；应当给予治安管理处罚的，依照《中华人民共和国治安管理处罚条例》的规定处罚；构成犯罪的，依法追究刑事责任。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31</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1500-B-00310-140430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对危害河岸堤防安全和其他妨碍河道行洪活动的处罚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  《中华人民共和国水法》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五条:在河道管理范围内建设妨碍行洪的建筑物、构筑物，或者从事影响河势稳定、危害河岸堤防安全和其他妨碍河道行洪的活动的，由县级以上人民政府水行政主管部门或者流域管理机构依据职权，责令停止违法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【行政法规】《中华人民共和国河道管理条例》2018年3月19日(国务院令第698号)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四条: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第四十五条:违反本条例规定，有下列行为之一的，县级以上地方人民政府河道主管机关除责令纠正违法行为、赔偿损失、采取补救措施外，可以并处警告、罚款；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32</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1500-B-00320-140430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对在河道管理范围内擅自建设或种植高杆作物及堆放弃土弃渣等行为的处罚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　《中华人民共和国水法》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五条:在河道管理范围内建设妨碍行洪的建筑物、构筑物，或者从事影响河势稳定、危害河岸堤防安全和其他妨碍河道行洪的活动的，由县级以上人民政府水行政主管部门或者流域管理机构依据职权，责令停止违法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六条:有下列行为之一，且防洪法未作规定的，由县级以上人民政府水行政主管部门或者流域管理机构依据职权，责令停止违法行为，限期清除障碍或者采取其他补救措施，处一万元以上五万元以下的罚款：（一）在江河、湖泊、水库、运河、渠道内弃置、堆放阻碍行洪的物体和种植阻碍行洪的林木及高秆作物的；（二）围湖造地或者未经批准围垦河道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【行政法规】　《中华人民共和国河道管理条例》2018年3月19日(国令第698号)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四条: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【地方性法规】　《山西省河道管理条例》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八条:违反本条例第十二条、在河道管理范围内，禁止从事下列活动：（一）修建厂房、仓库、工业和民用建筑以及其它公共设施；（二）修建阻水的围堤、道路、渠道；（三）种植高杆作物、芦苇和树木（堤防防护林除外）（四）弃置矿渣、石渣、煤灰、泥土、垃圾等阻碍行洪的物体。在堤防和护堤地，禁止打井、挖窑、葬坟和存放物料。【第十七条第二款和第十八条规定的，本条例施行前营造的护堤护岸林木，所有权不变。需更新间伐护堤护岸林木的，应征得河道主管机关的同意，并按《中华人民共和国森林法》的有关规定办理手续。禁止围湖造田；禁止围恳河流。湖泊、河流的开发利用规划必须经县级以上河道主管机关审查批准。由县级以上河道主管机关责令其纠正违法行为和采取补救措施，可以并处警告、没收非法所得或者二千元以下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33</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1500-B-00330-140430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对擅自向河道内排泄污水的处罚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【地方性法规】　《山西省河道管理条例》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十九条:禁止向河道排放污染水体的物质，禁止在河道内清洗装贮过油类或者有毒污染物的车辆、容器。污水经过处理达到国家规定标准的，方可向河道排放。排污口的设置和改建，排污单位向环境保护部门申报之前，必须征得河道主管机关的同意。</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nil"/>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7" w:hRule="atLeast"/>
        </w:trPr>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34</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1500-B-00340-140430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对未经有管辖权的水行政主管部门批准或者未按批准的建设方案兴建涉河建设项目的处罚</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六十五条:在河道管理范围内建设妨碍行洪的建筑物、构筑物，或者从事影响河势稳定、危害河岸堤防安全和其他妨碍河道行洪的活动的，由县级以上人民政府水行政主管部门或者流域管理机构依据职权，责令停止违法行为，限期拆除违法建筑物、构筑物，恢复原状；逾期不拆除、不恢复原状的，强行拆除，所需费用由违法单位或者个人负担，并处一万元以上十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【法律】《中华人民共和国防洪法》2018年3月19日(国令第698号)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三条违反本法第十七条规定，未经水行政主管部门签署规划同意书，擅自在江河、湖泊上建设防洪工程和其他水工程、水电站的，责令停止违法行为，补办规划同意书手续；违反规划同意书的要求，严重影响防洪的，责令限期拆除；违反规划同意书的要求，影响防洪但尚可采取补救措施的，责令限期采取补救措施，可以处一万元以上十万元以下的罚款。</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1、受理阶段责任：对经举报、交办、移送的依据管辖范围受理（不予受理的应当告知理由）；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2、调查阶段责任：对照事件查找标准，对书面材料进行审核，织组现场调查走访，（调查阶段要保存影响资料），对重大事件逐级上报，不得隐瞒事件内容；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3、决定阶段责任：作出行政处罚或者不予行政处罚决定，法定告知；需移交有关部门的进行移交；需申请强制执行的提出申请。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4、送达阶段责任：未及时送达行政处罚决定文件等。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5、事后监管责任：开展定期和不定期检查。其他法律法规规章文件规定应履行。</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1.受理：《行政处罚法》第三十六条 《水行政处罚实施办法》第二十条、第二十四条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2.调查：《行政处罚法》第三十六条、第三十七条 《水行政处罚实施办法》第二十五条、第二十六条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3.决定：《行政处罚法》第三十八条、第三十九条 《水行政处罚实施办法》第三十条、第三十一条、第三十二条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4.送达：《行政处罚法》第四十条 《水行政处罚实施办法》第三十三条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5.事后监管：《行政处罚法》第四十四条、第五十一条 《水行政处罚实施办法》第五十一条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bl>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行政强制类行政职权和责任事项清单</w:t>
      </w:r>
    </w:p>
    <w:p>
      <w:pPr>
        <w:rPr>
          <w:rFonts w:hint="eastAsia"/>
          <w:color w:val="auto"/>
        </w:rPr>
      </w:pPr>
      <w:r>
        <w:rPr>
          <w:rFonts w:hint="eastAsia"/>
          <w:color w:val="auto"/>
        </w:rPr>
        <w:t xml:space="preserve">  单位：沁县水利局</w:t>
      </w:r>
    </w:p>
    <w:tbl>
      <w:tblPr>
        <w:tblStyle w:val="4"/>
        <w:tblW w:w="1587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5"/>
        <w:gridCol w:w="437"/>
        <w:gridCol w:w="444"/>
        <w:gridCol w:w="501"/>
        <w:gridCol w:w="489"/>
        <w:gridCol w:w="2772"/>
        <w:gridCol w:w="401"/>
        <w:gridCol w:w="426"/>
        <w:gridCol w:w="3139"/>
        <w:gridCol w:w="3394"/>
        <w:gridCol w:w="283"/>
        <w:gridCol w:w="283"/>
        <w:gridCol w:w="283"/>
        <w:gridCol w:w="283"/>
        <w:gridCol w:w="283"/>
        <w:gridCol w:w="283"/>
        <w:gridCol w:w="283"/>
        <w:gridCol w:w="283"/>
        <w:gridCol w:w="283"/>
        <w:gridCol w:w="283"/>
        <w:gridCol w:w="283"/>
        <w:gridCol w:w="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blHeader/>
        </w:trPr>
        <w:tc>
          <w:tcPr>
            <w:tcW w:w="47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4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4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职权编码</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2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职权依据</w:t>
            </w:r>
          </w:p>
        </w:tc>
        <w:tc>
          <w:tcPr>
            <w:tcW w:w="8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66"/>
                <w:kern w:val="0"/>
                <w:sz w:val="16"/>
                <w:szCs w:val="16"/>
                <w:u w:val="none"/>
                <w:lang w:val="en-US" w:eastAsia="zh-CN" w:bidi="ar"/>
              </w:rPr>
              <w:t>市地方性法规政府规章规定的行政职权事项</w:t>
            </w:r>
          </w:p>
        </w:tc>
        <w:tc>
          <w:tcPr>
            <w:tcW w:w="31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3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80"/>
                <w:kern w:val="0"/>
                <w:sz w:val="16"/>
                <w:szCs w:val="16"/>
                <w:u w:val="none"/>
                <w:lang w:val="en-US" w:eastAsia="zh-CN" w:bidi="ar"/>
              </w:rPr>
              <w:t>委托其他机构行使情况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9" w:hRule="atLeast"/>
          <w:tblHeader/>
        </w:trPr>
        <w:tc>
          <w:tcPr>
            <w:tcW w:w="475"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2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事项名称</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31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28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9" w:hRule="atLeast"/>
        </w:trPr>
        <w:tc>
          <w:tcPr>
            <w:tcW w:w="4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行政强制</w:t>
            </w:r>
          </w:p>
        </w:tc>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1500-C-00100-140430</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强制拆除或封闭取水工程或设施</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【行政法规】《取水许可和水资源费征收管理条例》（国务院令第460号）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九条:未取得取水申请批准文件擅自建设取水工程或者设施的，责令停止违法行为，限期补办有关手续；逾期不补办或者补办未被批准的，责令限期拆除或者封闭其取水工程或者设施；逾期不拆除或者不封闭其取水工程或者设施的，由县级以上地方人民政府水行政主管部门或者流域管理机构组织拆除或者封闭，所需费用由违法行为人承担，可以处5万元以下罚款。</w:t>
            </w:r>
          </w:p>
        </w:tc>
        <w:tc>
          <w:tcPr>
            <w:tcW w:w="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1、审查催告阶段：审查当事人是否逾期不履行缴费义务，告知加处罚款或滞纳金的标准，加处罚款或滞纳金超过时限，催告当事人履行义务，制作催告书。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2、决定责任阶段：听取当事人意见，对当事人提出的事实、理由和证据，进行记录和复核。</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3、执行责任阶段：申请法院强制执行，制作并送达执法文书。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4、事后监管阶段：加强执法巡查和法规宣传。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3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1.审查催告：《中华人民共和国行政强制法》第三十四条、三十五条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2.决定：《中华人民共和国行政强制法》第三十六条、第三十八条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3.执行：《中华人民共和国行政强制法》第五十条、第五十一条、第五十三条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2" w:hRule="atLeast"/>
        </w:trPr>
        <w:tc>
          <w:tcPr>
            <w:tcW w:w="4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2</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行政强制</w:t>
            </w:r>
          </w:p>
        </w:tc>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1500-C-00200-140430</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对造成严重水土流失的工具及施工机械、设备的查封、扣押</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第四十四条　水政监督检查人员依法履行监督检查职责时，有权采取下列措施：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（二）要求被检查单位或者个人就预防和治理水土流失的有关情况作出说明；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（三）进入现场进行调查、取证。被检查单位或者个人拒不停止违法行为，造成严重水土流失的，报经水行政主管部门批准，可以查封、扣押实施违法行为的工具及施工机械、设备等。</w:t>
            </w:r>
          </w:p>
        </w:tc>
        <w:tc>
          <w:tcPr>
            <w:tcW w:w="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1、审查催告阶段：审查当事人是否逾期不履行缴费义务，告知加处罚款或滞纳金的标准，加处罚款或滞纳金超过时限，催告当事人履行义务，制作催告书。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2、决定责任阶段：听取当事人意见，对当事人提出的事实、理由和证据，进行记录和复核。</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3、执行责任阶段：申请法院强制执行，制作并送达执法文书。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4、事后监管阶段：加强执法巡查和法规宣传。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3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1.审查催告：《中华人民共和国行政强制法》第三十四条、三十五条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2.决定：《中华人民共和国行政强制法》第三十六条、第三十八条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3.执行：《中华人民共和国行政强制法》第五十条、第五十一条、第五十三条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2" w:hRule="atLeast"/>
        </w:trPr>
        <w:tc>
          <w:tcPr>
            <w:tcW w:w="4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3</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行政强制</w:t>
            </w:r>
          </w:p>
        </w:tc>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1500-C-00300-140430</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对开办生产建设项目或者从事其他生产建设活动造成水土流失，不进行治理的代履行</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第五十六条　违反本法规定，开办生产建设项目或者从事其他生产建设活动造成水土流失，不进行治理的，由县级以上人民政府水行政主管部门责令限期治理；逾期仍不治理的，县级以上人民政府水行政主管部门可以指定有治理能力的单位代为治理，所需费用由违法行为人承担。</w:t>
            </w:r>
          </w:p>
        </w:tc>
        <w:tc>
          <w:tcPr>
            <w:tcW w:w="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1、审查催告阶段：审查当事人是否逾期不履行缴费义务，告知加处罚款或滞纳金的标准，加处罚款或滞纳金超过时限，催告当事人履行义务，制作催告书。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2、决定责任阶段：听取当事人意见，对当事人提出的事实、理由和证据，进行记录和复核。</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3、执行责任阶段：申请法院强制执行，制作并送达执法文书。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4、事后监管阶段：加强执法巡查和法规宣传。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3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1.审查催告：《中华人民共和国行政强制法》第三十四条、三十五条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2.决定：《中华人民共和国行政强制法》第三十六条、第三十八条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3.执行：《中华人民共和国行政强制法》第五十条、第五十一条、第五十三条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9" w:hRule="atLeast"/>
        </w:trPr>
        <w:tc>
          <w:tcPr>
            <w:tcW w:w="4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4</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行政强制</w:t>
            </w:r>
          </w:p>
        </w:tc>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1500-C-00400-140430</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采取河道分滞</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洪措施</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【行政法规】　《中华人民共和国防汛条例》(国务院令第86号)</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第三十三条当河道水位或者流量达到规定的分洪、滞洪标准时，有管辖权的人民政府防汛指挥部有权根据经批准的分洪、滞洪方案，采取分洪、滞洪措施。采取上述措施对毗邻地区有危害的，须经有管辖权的上级防汛指挥机构批准，并事先通知有关地区。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1、审查催告阶段：审查当事人是否逾期不履行缴费义务，告知加处罚款或滞纳金的标准，加处罚款或滞纳金超过时限，催告当事人履行义务，制作催告书。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2、决定责任阶段：听取当事人意见，对当事人提出的事实、理由和证据，进行记录和复核。</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3、执行责任阶段：申请法院强制执行，制作并送达执法文书。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4、事后监管阶段：加强执法巡查和法规宣传。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3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1.审查催告：《中华人民共和国行政强制法》第三十四条、三十五条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2.决定：《中华人民共和国行政强制法》第三十六条、第三十八条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3.执行：《中华人民共和国行政强制法》第五十条、第五十一条、第五十三条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2" w:hRule="atLeast"/>
        </w:trPr>
        <w:tc>
          <w:tcPr>
            <w:tcW w:w="4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5</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行政强制</w:t>
            </w:r>
          </w:p>
        </w:tc>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1500-C-00500-140430</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强制清除在河道管理范围内的阻碍行洪的障碍物</w:t>
            </w: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【法律】《中华人民共和国防洪法》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第二十六条　对壅水、阻水严重的桥梁、引道、码头和其他跨河工程设施，根据防洪标准，有关水行政主管部门可以报请县级以上人民政府按照国务院规定的权限责令建设单位限期改建或者拆除。</w:t>
            </w:r>
          </w:p>
        </w:tc>
        <w:tc>
          <w:tcPr>
            <w:tcW w:w="4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1、审查催告阶段：审查当事人是否逾期不履行缴费义务，告知加处罚款或滞纳金的标准，加处罚款或滞纳金超过时限，催告当事人履行义务，制作催告书。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2、决定责任阶段：听取当事人意见，对当事人提出的事实、理由和证据，进行记录和复核。</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3、执行责任阶段：申请法院强制执行，制作并送达执法文书。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4、事后监管阶段：加强执法巡查和法规宣传。</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5、其他法律法规政策规定应履行的责任。</w:t>
            </w:r>
          </w:p>
        </w:tc>
        <w:tc>
          <w:tcPr>
            <w:tcW w:w="3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1.审查催告：《中华人民共和国行政强制法》第三十四条、三十五条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2.决定：《中华人民共和国行政强制法》第三十六条、第三十八条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3.执行：《中华人民共和国行政强制法》第五十条、第五十一条、第五十三条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bl>
    <w:p>
      <w:pPr>
        <w:jc w:val="center"/>
        <w:rPr>
          <w:rFonts w:hint="eastAsia"/>
          <w:color w:val="auto"/>
          <w:sz w:val="44"/>
          <w:szCs w:val="44"/>
        </w:rPr>
      </w:pPr>
      <w:r>
        <w:rPr>
          <w:rFonts w:hint="eastAsia"/>
          <w:color w:val="auto"/>
        </w:rPr>
        <w:t xml:space="preserve">  </w:t>
      </w:r>
      <w:r>
        <w:rPr>
          <w:rFonts w:hint="eastAsia" w:ascii="方正小标宋简体" w:hAnsi="方正小标宋简体" w:eastAsia="方正小标宋简体" w:cs="方正小标宋简体"/>
          <w:color w:val="auto"/>
          <w:sz w:val="40"/>
          <w:szCs w:val="40"/>
        </w:rPr>
        <w:t>行政</w:t>
      </w:r>
      <w:r>
        <w:rPr>
          <w:rFonts w:hint="eastAsia" w:ascii="方正小标宋简体" w:hAnsi="方正小标宋简体" w:eastAsia="方正小标宋简体" w:cs="方正小标宋简体"/>
          <w:color w:val="auto"/>
          <w:sz w:val="40"/>
          <w:szCs w:val="40"/>
          <w:lang w:eastAsia="zh-CN"/>
        </w:rPr>
        <w:t>奖励</w:t>
      </w:r>
      <w:r>
        <w:rPr>
          <w:rFonts w:hint="eastAsia" w:ascii="方正小标宋简体" w:hAnsi="方正小标宋简体" w:eastAsia="方正小标宋简体" w:cs="方正小标宋简体"/>
          <w:color w:val="auto"/>
          <w:sz w:val="40"/>
          <w:szCs w:val="40"/>
        </w:rPr>
        <w:t>行政职权和责任事项清单</w:t>
      </w:r>
    </w:p>
    <w:p>
      <w:pPr>
        <w:rPr>
          <w:rFonts w:hint="eastAsia"/>
          <w:color w:val="auto"/>
        </w:rPr>
      </w:pPr>
    </w:p>
    <w:tbl>
      <w:tblPr>
        <w:tblStyle w:val="4"/>
        <w:tblpPr w:leftFromText="180" w:rightFromText="180" w:vertAnchor="text" w:horzAnchor="page" w:tblpX="486" w:tblpY="321"/>
        <w:tblOverlap w:val="never"/>
        <w:tblW w:w="158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418"/>
        <w:gridCol w:w="428"/>
        <w:gridCol w:w="917"/>
        <w:gridCol w:w="646"/>
        <w:gridCol w:w="1749"/>
        <w:gridCol w:w="1584"/>
        <w:gridCol w:w="418"/>
        <w:gridCol w:w="418"/>
        <w:gridCol w:w="1123"/>
        <w:gridCol w:w="1598"/>
        <w:gridCol w:w="286"/>
        <w:gridCol w:w="286"/>
        <w:gridCol w:w="286"/>
        <w:gridCol w:w="286"/>
        <w:gridCol w:w="286"/>
        <w:gridCol w:w="286"/>
        <w:gridCol w:w="286"/>
        <w:gridCol w:w="286"/>
        <w:gridCol w:w="286"/>
        <w:gridCol w:w="286"/>
        <w:gridCol w:w="286"/>
        <w:gridCol w:w="421"/>
        <w:gridCol w:w="286"/>
        <w:gridCol w:w="286"/>
        <w:gridCol w:w="286"/>
        <w:gridCol w:w="287"/>
        <w:gridCol w:w="287"/>
        <w:gridCol w:w="287"/>
        <w:gridCol w:w="287"/>
        <w:gridCol w:w="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blHeader/>
        </w:trPr>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right="-105" w:rightChars="-50"/>
              <w:jc w:val="both"/>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职权编码</w:t>
            </w:r>
          </w:p>
        </w:tc>
        <w:tc>
          <w:tcPr>
            <w:tcW w:w="15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1749" w:type="dxa"/>
            <w:vMerge w:val="restart"/>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四级四同法律依据</w:t>
            </w:r>
          </w:p>
        </w:tc>
        <w:tc>
          <w:tcPr>
            <w:tcW w:w="1584"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职权依据</w:t>
            </w:r>
          </w:p>
        </w:tc>
        <w:tc>
          <w:tcPr>
            <w:tcW w:w="8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66"/>
                <w:kern w:val="0"/>
                <w:sz w:val="16"/>
                <w:szCs w:val="16"/>
                <w:u w:val="none"/>
                <w:lang w:val="en-US" w:eastAsia="zh-CN" w:bidi="ar"/>
              </w:rPr>
              <w:t>市地方性法规政府规章规定的行政职权事项</w:t>
            </w:r>
          </w:p>
        </w:tc>
        <w:tc>
          <w:tcPr>
            <w:tcW w:w="11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1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5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80"/>
                <w:kern w:val="0"/>
                <w:sz w:val="16"/>
                <w:szCs w:val="16"/>
                <w:u w:val="none"/>
                <w:lang w:val="en-US" w:eastAsia="zh-CN" w:bidi="ar"/>
              </w:rPr>
              <w:t>委托其他机构行使情况</w:t>
            </w:r>
          </w:p>
        </w:tc>
        <w:tc>
          <w:tcPr>
            <w:tcW w:w="572"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42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c>
          <w:tcPr>
            <w:tcW w:w="25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职权划转情况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blHead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91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64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1749" w:type="dxa"/>
            <w:vMerge w:val="continue"/>
            <w:tcBorders>
              <w:top w:val="single" w:color="000000" w:sz="4" w:space="0"/>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1584"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1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事项名称</w:t>
            </w:r>
          </w:p>
        </w:tc>
        <w:tc>
          <w:tcPr>
            <w:tcW w:w="41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11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1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86"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286"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86"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421" w:type="dxa"/>
            <w:tcBorders>
              <w:top w:val="single" w:color="000000" w:sz="4" w:space="0"/>
              <w:left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保留</w:t>
            </w: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划入</w:t>
            </w:r>
          </w:p>
        </w:tc>
        <w:tc>
          <w:tcPr>
            <w:tcW w:w="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原职权编码</w:t>
            </w:r>
          </w:p>
        </w:tc>
        <w:tc>
          <w:tcPr>
            <w:tcW w:w="28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原行使主体</w:t>
            </w:r>
          </w:p>
        </w:tc>
        <w:tc>
          <w:tcPr>
            <w:tcW w:w="28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划出</w:t>
            </w:r>
          </w:p>
        </w:tc>
        <w:tc>
          <w:tcPr>
            <w:tcW w:w="28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划出承</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接机构</w:t>
            </w:r>
          </w:p>
        </w:tc>
        <w:tc>
          <w:tcPr>
            <w:tcW w:w="28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划转说明</w:t>
            </w:r>
          </w:p>
        </w:tc>
        <w:tc>
          <w:tcPr>
            <w:tcW w:w="5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存在的权责交叉、重叠或划转分歧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3"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行政奖励</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1500-H-00100-140430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对在开发、利用、节约、保护、管理水资源方面成绩显著的单位和个人的奖励</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left"/>
              <w:rPr>
                <w:rFonts w:hint="eastAsia" w:ascii="宋体" w:hAnsi="宋体" w:eastAsia="宋体" w:cs="宋体"/>
                <w:i w:val="0"/>
                <w:iCs w:val="0"/>
                <w:color w:val="auto"/>
                <w:sz w:val="16"/>
                <w:szCs w:val="16"/>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【法律】《中华人民共和国水法》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第十一条 在开发、利用、节约、保护、管理水资源和防治水害等方面成绩显著的单位和个人，由人民政府给予奖励。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【地方法规】《山西省水资源管理条例》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第四十六条　省人民政府应当制定合理的水价和水资源费政策，对生产、生活用水按照不同类别和不同水质实行不同收费标准。公共供水管网覆盖地区取用地下水的自备水源水资源费标准应当逐步高于公共供水收费标准。对高污染、高耗水企业实行差别水价和水资源费政策。利用再生水的，应当给予价格优惠。　　对水重复利用率高于行业规定标准，节约用水成绩显著的单位，县级以上人民政府可以从水资源费中提取一定比例给予奖励。</w:t>
            </w:r>
          </w:p>
        </w:tc>
        <w:tc>
          <w:tcPr>
            <w:tcW w:w="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1制定方案责任：在征求意见的基础上，科学制定表彰方案。</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2.组织推荐责任：严格按照表彰方案规定的条件、程序，组织推荐告知，对推荐对象进行初审。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3.审核公示责任：对符合条件的推荐对象进行审核，并报提请市政府研究审定，并进行公示。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4.表彰责任：按照程序报请市政府决定，以市政府名义表彰。</w:t>
            </w:r>
          </w:p>
        </w:tc>
        <w:tc>
          <w:tcPr>
            <w:tcW w:w="1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第十一条 在开发、利用、节约、保护、管理水资源和防治水害等方面成绩显著的单位和个人，由人民政府给予奖励。</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《山西省水资源管理条例》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第四十六条　省人民政府应当制定合理的水价和水资源费政策，对生产、生活用水按照不同类别和不同水质实行不同收费标准。公共供水管网覆盖地区取用地下水的自备水源水资源费标准应当逐步高于公共供水收费标准。对高污染、高耗水企业实行差别水价和水资源费政策。利用再生水的，应当给予价格优惠。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对水重复利用率高于行业规定标准，节约用水成绩显著的单位，县级以上人民政府可以从水资源费中提取一定比例给予奖励。</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对在开发、利用、节约、保护、管理水资源和防治水害等方面成绩显著的单位和个人的奖励</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2"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2</w:t>
            </w:r>
          </w:p>
        </w:tc>
        <w:tc>
          <w:tcPr>
            <w:tcW w:w="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行政奖励</w:t>
            </w:r>
          </w:p>
        </w:tc>
        <w:tc>
          <w:tcPr>
            <w:tcW w:w="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1500-H-00200-140430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对水土保持工作中成绩显著的单位个人的奖励</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【法律】《中华人民共和国水土保持法》第九条　国家鼓励和支持社会力量参与水土保持工作。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对水土保持工作中成绩显著的单位和个人，由县级以上人民政府给予表彰和奖励。</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left"/>
              <w:rPr>
                <w:rFonts w:hint="eastAsia" w:ascii="宋体" w:hAnsi="宋体" w:eastAsia="宋体" w:cs="宋体"/>
                <w:i w:val="0"/>
                <w:iCs w:val="0"/>
                <w:color w:val="auto"/>
                <w:sz w:val="16"/>
                <w:szCs w:val="16"/>
                <w:u w:val="none"/>
              </w:rPr>
            </w:pPr>
          </w:p>
        </w:tc>
        <w:tc>
          <w:tcPr>
            <w:tcW w:w="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1制定方案责任：在征求意见的基础上，科学制定表彰方案。</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2.组织推荐责任：严格按照表彰方案规定的条件、程序，组织推荐告知，对推荐对象进行初审。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3.审核公示责任：对符合条件的推荐对象进行审核，并报提请市政府研究审定，并进行公示。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4.表彰责任：按照程序报请市政府决定，以市政府名义表彰。</w:t>
            </w:r>
          </w:p>
        </w:tc>
        <w:tc>
          <w:tcPr>
            <w:tcW w:w="1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《中华人民共和国水土保持法》第九条　国家鼓励和支持社会力量参与水土保持工作。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对水土保持工作中成绩显著的单位和个人，由县级以上人民政府给予表彰和奖励。</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“对在水利工作中做出突出贡献的单位或个人奖励”子项</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w:t>
            </w:r>
          </w:p>
        </w:tc>
        <w:tc>
          <w:tcPr>
            <w:tcW w:w="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bl>
    <w:p>
      <w:pPr>
        <w:rPr>
          <w:rFonts w:hint="eastAsia"/>
          <w:color w:val="auto"/>
        </w:rPr>
      </w:pPr>
      <w:r>
        <w:rPr>
          <w:rFonts w:hint="eastAsia"/>
          <w:color w:val="auto"/>
        </w:rPr>
        <w:t>单位：沁县水利局</w:t>
      </w:r>
    </w:p>
    <w:p>
      <w:pPr>
        <w:jc w:val="center"/>
        <w:rPr>
          <w:rFonts w:hint="eastAsia" w:ascii="方正小标宋简体" w:hAnsi="方正小标宋简体" w:eastAsia="方正小标宋简体" w:cs="方正小标宋简体"/>
          <w:color w:val="auto"/>
          <w:sz w:val="40"/>
          <w:szCs w:val="40"/>
        </w:rPr>
      </w:pPr>
    </w:p>
    <w:p>
      <w:pPr>
        <w:jc w:val="center"/>
        <w:rPr>
          <w:rFonts w:hint="eastAsia" w:ascii="方正小标宋简体" w:hAnsi="方正小标宋简体" w:eastAsia="方正小标宋简体" w:cs="方正小标宋简体"/>
          <w:color w:val="auto"/>
          <w:sz w:val="40"/>
          <w:szCs w:val="40"/>
        </w:rPr>
      </w:pPr>
    </w:p>
    <w:p>
      <w:pPr>
        <w:jc w:val="center"/>
        <w:rPr>
          <w:rFonts w:hint="eastAsia" w:ascii="方正小标宋简体" w:hAnsi="方正小标宋简体" w:eastAsia="方正小标宋简体" w:cs="方正小标宋简体"/>
          <w:color w:val="auto"/>
          <w:sz w:val="40"/>
          <w:szCs w:val="40"/>
        </w:rPr>
      </w:pPr>
    </w:p>
    <w:p>
      <w:pPr>
        <w:jc w:val="center"/>
        <w:rPr>
          <w:rFonts w:hint="eastAsia" w:ascii="方正小标宋简体" w:hAnsi="方正小标宋简体" w:eastAsia="方正小标宋简体" w:cs="方正小标宋简体"/>
          <w:color w:val="auto"/>
          <w:sz w:val="40"/>
          <w:szCs w:val="40"/>
        </w:rPr>
      </w:pPr>
    </w:p>
    <w:p>
      <w:pPr>
        <w:jc w:val="center"/>
        <w:rPr>
          <w:rFonts w:hint="eastAsia" w:ascii="方正小标宋简体" w:hAnsi="方正小标宋简体" w:eastAsia="方正小标宋简体" w:cs="方正小标宋简体"/>
          <w:color w:val="auto"/>
          <w:sz w:val="40"/>
          <w:szCs w:val="40"/>
        </w:rPr>
      </w:pPr>
    </w:p>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行政检查类行政职权和责任事项清单</w:t>
      </w:r>
    </w:p>
    <w:p>
      <w:pPr>
        <w:rPr>
          <w:rFonts w:hint="eastAsia"/>
          <w:color w:val="auto"/>
        </w:rPr>
      </w:pPr>
      <w:r>
        <w:rPr>
          <w:rFonts w:hint="eastAsia"/>
          <w:color w:val="auto"/>
        </w:rPr>
        <w:t>单位：沁县水利局</w:t>
      </w:r>
    </w:p>
    <w:tbl>
      <w:tblPr>
        <w:tblStyle w:val="4"/>
        <w:tblW w:w="1563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
        <w:gridCol w:w="350"/>
        <w:gridCol w:w="448"/>
        <w:gridCol w:w="553"/>
        <w:gridCol w:w="481"/>
        <w:gridCol w:w="3387"/>
        <w:gridCol w:w="375"/>
        <w:gridCol w:w="1530"/>
        <w:gridCol w:w="1840"/>
        <w:gridCol w:w="2855"/>
        <w:gridCol w:w="285"/>
        <w:gridCol w:w="285"/>
        <w:gridCol w:w="285"/>
        <w:gridCol w:w="285"/>
        <w:gridCol w:w="285"/>
        <w:gridCol w:w="285"/>
        <w:gridCol w:w="285"/>
        <w:gridCol w:w="285"/>
        <w:gridCol w:w="285"/>
        <w:gridCol w:w="285"/>
        <w:gridCol w:w="285"/>
        <w:gridCol w:w="2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blHeader/>
        </w:trPr>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序号</w:t>
            </w:r>
          </w:p>
        </w:tc>
        <w:tc>
          <w:tcPr>
            <w:tcW w:w="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职权类型</w:t>
            </w:r>
          </w:p>
        </w:tc>
        <w:tc>
          <w:tcPr>
            <w:tcW w:w="4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职权编码</w:t>
            </w:r>
          </w:p>
        </w:tc>
        <w:tc>
          <w:tcPr>
            <w:tcW w:w="10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职权名称</w:t>
            </w:r>
          </w:p>
        </w:tc>
        <w:tc>
          <w:tcPr>
            <w:tcW w:w="33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w w:val="100"/>
                <w:sz w:val="16"/>
                <w:szCs w:val="16"/>
                <w:u w:val="none"/>
              </w:rPr>
            </w:pPr>
            <w:r>
              <w:rPr>
                <w:rFonts w:hint="eastAsia" w:ascii="宋体" w:hAnsi="宋体" w:eastAsia="宋体" w:cs="宋体"/>
                <w:i w:val="0"/>
                <w:iCs w:val="0"/>
                <w:color w:val="auto"/>
                <w:w w:val="100"/>
                <w:kern w:val="0"/>
                <w:sz w:val="16"/>
                <w:szCs w:val="16"/>
                <w:u w:val="none"/>
                <w:lang w:val="en-US" w:eastAsia="zh-CN" w:bidi="ar"/>
              </w:rPr>
              <w:t>职权依据</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w w:val="100"/>
                <w:kern w:val="0"/>
                <w:sz w:val="16"/>
                <w:szCs w:val="16"/>
                <w:u w:val="none"/>
                <w:lang w:val="en-US" w:eastAsia="zh-CN" w:bidi="ar"/>
              </w:rPr>
            </w:pPr>
            <w:r>
              <w:rPr>
                <w:rFonts w:hint="eastAsia" w:ascii="宋体" w:hAnsi="宋体" w:eastAsia="宋体" w:cs="宋体"/>
                <w:i w:val="0"/>
                <w:iCs w:val="0"/>
                <w:color w:val="auto"/>
                <w:w w:val="100"/>
                <w:kern w:val="0"/>
                <w:sz w:val="16"/>
                <w:szCs w:val="16"/>
                <w:u w:val="none"/>
                <w:lang w:val="en-US" w:eastAsia="zh-CN" w:bidi="ar"/>
              </w:rPr>
              <w:t>市地方性法规政府规章</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w w:val="100"/>
                <w:sz w:val="16"/>
                <w:szCs w:val="16"/>
                <w:u w:val="none"/>
              </w:rPr>
            </w:pPr>
            <w:r>
              <w:rPr>
                <w:rFonts w:hint="eastAsia" w:ascii="宋体" w:hAnsi="宋体" w:eastAsia="宋体" w:cs="宋体"/>
                <w:i w:val="0"/>
                <w:iCs w:val="0"/>
                <w:color w:val="auto"/>
                <w:w w:val="100"/>
                <w:kern w:val="0"/>
                <w:sz w:val="16"/>
                <w:szCs w:val="16"/>
                <w:u w:val="none"/>
                <w:lang w:val="en-US" w:eastAsia="zh-CN" w:bidi="ar"/>
              </w:rPr>
              <w:t>规定的行政职权事项</w:t>
            </w:r>
          </w:p>
        </w:tc>
        <w:tc>
          <w:tcPr>
            <w:tcW w:w="1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w:t>
            </w:r>
          </w:p>
        </w:tc>
        <w:tc>
          <w:tcPr>
            <w:tcW w:w="2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责任事项依据</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实施对象</w:t>
            </w:r>
          </w:p>
        </w:tc>
        <w:tc>
          <w:tcPr>
            <w:tcW w:w="28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承办机构</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行使情况</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前置条件</w:t>
            </w:r>
          </w:p>
        </w:tc>
        <w:tc>
          <w:tcPr>
            <w:tcW w:w="2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职权权限</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综合执法情况</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w w:val="80"/>
                <w:kern w:val="0"/>
                <w:sz w:val="16"/>
                <w:szCs w:val="16"/>
                <w:u w:val="none"/>
                <w:lang w:val="en-US" w:eastAsia="zh-CN" w:bidi="ar"/>
              </w:rPr>
              <w:t>委托其他机构行使情况</w:t>
            </w:r>
          </w:p>
        </w:tc>
        <w:tc>
          <w:tcPr>
            <w:tcW w:w="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部门间权责边界</w:t>
            </w:r>
          </w:p>
        </w:tc>
        <w:tc>
          <w:tcPr>
            <w:tcW w:w="28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tblHeader/>
        </w:trPr>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4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主项</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子项</w:t>
            </w:r>
          </w:p>
        </w:tc>
        <w:tc>
          <w:tcPr>
            <w:tcW w:w="3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事项名称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依据</w:t>
            </w:r>
          </w:p>
        </w:tc>
        <w:tc>
          <w:tcPr>
            <w:tcW w:w="1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执法权限</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综合执法机构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受委托机构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委托权限</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共同行使主体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权责划分</w:t>
            </w:r>
          </w:p>
        </w:tc>
        <w:tc>
          <w:tcPr>
            <w:tcW w:w="285"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2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对农村集体经济组织修建水库的行政检查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《中华人民共和国水法》第五十九条:“县级以上人民政府水行政主管部门和流域管理机构应当对违反本法的行为加强监督检查并依法进行查处。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中华人民共和国水法》第六十条:“县级以上人民政府水行政主管部门、流域管理机构及其水政监督检查人员履行本法规定的监督检查职责时，有权采取下列措施:(一)要求被检查单位提供有关文件、证照、资料；(二)要求被检查单位就执行本法的有关问题作出说明；(三)进入被检查单位的生产场所进行调查；(四)责令被检查单位停止违反本法的行为，履行法定义务。”</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2.进入现场进行调查、取证；</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3.责令停止违法行为；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3.查封、扣押实施违法行为的工具及施工机械、设备等</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《中华人民共和国水土保持法》第四十三条　县级以上人民政府水行政主管部门负责对水土保持情况进行监督检查。流域管理机构在其管辖范围内可以行使国务院水行政主管部门的监督检查职权。</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第四十四条　水政监督检查人员依法履行监督检查职责时，有权采取下列措施：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（二）要求被检查单位或者个人就预防和治理水土流失的有关情况作出说明；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（三）进入现场进行调查、取证。</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被检查单位或者个人拒不停止违法行为，造成严重水土流失的，报经水行政主管部门批准，可以查封、扣押实施违法行为的工具及施工机械、设备等。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第四十五条　水政监督检查人员依法履行监督检查职责时，应当出示执法证件。被检查单位或者个人对水土保持监督检查工作应当给予配合，如实报告情况，提供有关文件、证照、资料；不得拒绝或者阻碍水政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w:t>
            </w:r>
          </w:p>
        </w:tc>
        <w:tc>
          <w:tcPr>
            <w:tcW w:w="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对水利工程质量检测单位行政检查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利工程质量检测管理规定》第二十一条:“县级以上人民政府水行政主管部门应当加强对检测单位及其质量检测活动的监督检查，主要检查下列内容:(一)是否符合资质等级标准；(二)是否有涂改、倒卖、出租、出借或者以其他形式非法转让《资质等级证书》的行为；(三)是否存在转包、违规分包；(四)是否按照有关标准和规定进行检测；(五)是否按照规定在质量检测报告上签字盖章，质量检测报告是否真实；(六)仪器设备的运行、检定和校准情况；(七)法律、法规规定的其他事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流域管理机构应当加强对所管辖的水利工程的质量检测活动的监督检查。”  </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2.随机抽查；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4.要求被检查单位或者个人就预防和治理水土流失的有关情况作出说明；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5.发现违法行为时进行调查、取证；</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6.责令停止违法行为；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7.查封、扣押实施违法行为的工具及施工机械、设备等</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《中华人民共和国水土保持法》第四十三条　县级以上人民政府水行政主管部门负责对水土保持情况进行监督检查。流域管理机构在其管辖范围内可以行使国务院水行政主管部门的监督检查职权。</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第四十四条　水政监督检查人员依法履行监督检查职责时，有权采取下列措施：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（二）要求被检查单位或者个人就预防和治理水土流失的有关情况作出说明；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（三）进入现场进行调查、取证。</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被检查单位或者个人拒不停止违法行为，造成严重水土流失的，报经水行政主管部门批准，可以查封、扣押实施违法行为的工具及施工机械、设备等。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第四十五条　水政监督检查人员依法履行监督检查职责时，应当出示执法证件。被检查单位或者个人对水土保持监督检查工作应当给予配合，如实报告情况，提供有关文件、证照、资料；不得拒绝或者阻碍水政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对大坝安全监测进行行政检查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 xml:space="preserve">《中华人民共和国水法》第四十二条：“县级以上地方人民政府应当采取措施，保障本行政区域内水工程，特别是水坝和堤防的安全，限期消除险情。水行政主管部门应当加强对水工程安全的监督管理。”                                  </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 xml:space="preserve">《水库大坝安全管理条例》第十九条：“大坝管理单位必须按照有关技术标准，对大坝进行安全监测和检查；对监测资料应当及时整理分析，随时掌握大坝运行状况。发现异常现象和不安全因素时，大坝管理单位应当立即报告大坝主管部门，及时采取措施。”                                         </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《水库工程管理通则》第2.0.1条：“水库管理单位的任务是：确保工程安全，充分发挥工程效益，开展综合经营，不断提高管理水平，主要工作内容是：</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一、贯彻执行有关方针政策和上级主管部门的指示。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二、掌握并熟悉本工程的规划、设计、施工和管理运用等资料，以及上、下游和灌区生产与水库运用有关的情况。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三、进行检查观测、养护修理，随时掌握工程动态，消除工程缺陷。”</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2.责令其纠正违法行为、采取补救措施外，可以并处警告、罚款、没收非法所得；对有关责任人员，由其所在单位或者上级主管机关给予行政处分；构成犯罪的，依法追究刑事责任：　</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《中华人民共和国河道管理条例》第四十四条　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（一）在河道管理范围内弃置、堆放阻碍行洪物体的；种植阻碍行洪的林木或者高杆植物的；修建围堤、阻水渠道、阻水道路的；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（二）在堤防、护堤地建房、放牧、开渠、打井、挖窖、葬坟、晒粮、存放物料、开采地下资源、进行考古发掘以及开展集市贸易活动的；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（三）未经批准或者不按照国家规定的防洪标准、工程安全标准整治河道或者修建水工程建筑物和其他设施的；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（四）未经批准或者不按照河道主管机关的规定在河道管理范围内采砂、取土、淘金、弃置砂石或者淤泥、爆破、钻探、挖筑鱼塘的；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（五）未经批准在河道滩地存放物料、修建厂房或者其他建筑设施，以及开采地下资源或者进行考古发掘的；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（六）违反本条例第二十七条的规定，围垦湖泊、河流的；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（七）擅自砍伐护堤护岸林木的；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（八）汛期违反防汛指挥部的规定或者指令的。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2"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1500-J-00400-140430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对水利工程质量检测员的行政检查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 xml:space="preserve">《水利工程质量检测管理规定》第二十一条:“ 县级以上人民政府水行政主管部门应当加强对检测单位及其质量检测活动的监督检查，主要检查下列内容:(一)是否符合资质等级标准；(二)是否有涂改、倒卖、出租、出借或者以其他形式非法转让《资质等级证书》的行为；(三)是否存在转包、违规分包检测业务及租借、挂靠资质等违规行为；(四)是否按照有关标准和规定进行检测；(五)是否按照规定在质量检测报告上签字盖章，质量检测报告是否真实；(六)仪器设备的运行、检定和校准情况；(七)法律、法规规定的其他事项。” </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2.进入用水现场开展检查，调查了解节约用水有关情况;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3.要求被检查单位或者个人提供节约用水有关文件、资料;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4.责令被检查单位或者个人停止违法行为，履行法定义务。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《山西省节约用水条例》第三十五条节约用水行政主管部门应当会同同级有关部门制定节约用水考核评价标准，对用水单位进行节约用水评价和监督。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第三十六条节约用水行政执法人员行使监督检查职责时，应当出示执法证件，有权采取下列措施: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(一)进入用水现场开展检查，调查了解节约用水有关情况;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(二)要求被检查单位或者个人提供节约用水有关文件、资料;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(三)责令被检查单位或者个人停止违法行为，履行法定义务。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接受监督检查的单位或者个人应当配合监督检查工作，不得拒绝或者阻碍监督检查人员依法执行公务。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1500-J-00500-140430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对监理工程师执业资格的行政检查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《水利工程建设监理规定》第四条:“水利部对全国水利工程建设监理实施统一监督管理。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水利部所属流域管理机构（以下简称流域管理机构）和县级以上地方人民政府水行政主管部门对其所管辖的水利工程建设监理实施监督管理。”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《水利工程建设监理规定》第二十三条:“县级以上人民政府水行政主管部门和流域管理机构在监督检查中，发现监理单位和监理人员有违规行为的，应当责令纠正，并依法查处。”</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3.要求被检查单位或者个人就水利规划的有关情况作出说明；</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规划管理办法》（水规计〔2017〕1号（试行））第二十四条：水行政主管部门应组织专家组或委托有相应资质的技术咨询机构对水利规划成果进行审查，对规划的必要性、规划基础、总体思路、规划目标、规划方案、环境影响评价、实施安排、实施效果等提出审查意见。未通过审查的规划，不得进入后续的审批程序。</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第三十七条 ：各级水行政主管部门应当强化水利规划对涉水事务的社会管理作用，加强对水利规划执行情况的监督检查。按照水利规划中有关防洪减灾、水资源配置、用水总量控制、用水效率控制、河道管理治导线、入河排污总量控制意见、河道最小生态需水量等控制性指标，严格规范相关涉水行为。</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6</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1500-J-00600-140430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对电子招标投标活动的行政检查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电子招标投标办法》第四条:“国务院发展改革部门负责指导协调全国电子招标投标活动，各级地方人民政府发展改革部门负责指导协调本行政区域内电子招标投标活动。各级人民政府发展改革、工业和信息化、住房城乡建设、交通运输、铁道、水利、商务等部门，按照规定的职责分工，对电子招标投标活动实施监督，依法查处电子招标投标活动中的违法行为。”</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7</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1500-J-00700-140430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对生产建设项目水土保持方案的行政检查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87" w:rightChars="-89"/>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《水土保持法》第五条：“国务院水行政主管部门主管全国的水土保持工作。</w:t>
            </w:r>
            <w:r>
              <w:rPr>
                <w:rFonts w:hint="eastAsia" w:ascii="宋体" w:hAnsi="宋体" w:eastAsia="宋体" w:cs="宋体"/>
                <w:i w:val="0"/>
                <w:iCs w:val="0"/>
                <w:color w:val="auto"/>
                <w:kern w:val="0"/>
                <w:sz w:val="16"/>
                <w:szCs w:val="16"/>
                <w:u w:val="none"/>
                <w:lang w:val="en-US" w:eastAsia="zh-CN" w:bidi="ar"/>
              </w:rPr>
              <w:br w:type="textWrapping"/>
            </w:r>
            <w:r>
              <w:rPr>
                <w:rStyle w:val="15"/>
                <w:rFonts w:hint="eastAsia" w:ascii="宋体" w:hAnsi="宋体" w:eastAsia="宋体" w:cs="宋体"/>
                <w:color w:val="auto"/>
                <w:sz w:val="16"/>
                <w:szCs w:val="16"/>
                <w:lang w:val="en-US" w:eastAsia="zh-CN" w:bidi="ar"/>
              </w:rPr>
              <w:t xml:space="preserve">  </w:t>
            </w:r>
            <w:r>
              <w:rPr>
                <w:rFonts w:hint="eastAsia" w:ascii="宋体" w:hAnsi="宋体" w:eastAsia="宋体" w:cs="宋体"/>
                <w:i w:val="0"/>
                <w:iCs w:val="0"/>
                <w:color w:val="auto"/>
                <w:kern w:val="0"/>
                <w:sz w:val="16"/>
                <w:szCs w:val="16"/>
                <w:u w:val="none"/>
                <w:lang w:val="en-US" w:eastAsia="zh-CN" w:bidi="ar"/>
              </w:rPr>
              <w:t>国务院水行政主管部门在国家确定的重要江河、湖泊设立的流域管理机构（以下简称流域管理机构），在所管辖范围内依法承担水土保持监督管理职责。</w:t>
            </w:r>
            <w:r>
              <w:rPr>
                <w:rFonts w:hint="eastAsia" w:ascii="宋体" w:hAnsi="宋体" w:eastAsia="宋体" w:cs="宋体"/>
                <w:i w:val="0"/>
                <w:iCs w:val="0"/>
                <w:color w:val="auto"/>
                <w:kern w:val="0"/>
                <w:sz w:val="16"/>
                <w:szCs w:val="16"/>
                <w:u w:val="none"/>
                <w:lang w:val="en-US" w:eastAsia="zh-CN" w:bidi="ar"/>
              </w:rPr>
              <w:br w:type="textWrapping"/>
            </w:r>
            <w:r>
              <w:rPr>
                <w:rStyle w:val="15"/>
                <w:rFonts w:hint="eastAsia" w:ascii="宋体" w:hAnsi="宋体" w:eastAsia="宋体" w:cs="宋体"/>
                <w:color w:val="auto"/>
                <w:sz w:val="16"/>
                <w:szCs w:val="16"/>
                <w:lang w:val="en-US" w:eastAsia="zh-CN" w:bidi="ar"/>
              </w:rPr>
              <w:t xml:space="preserve">  </w:t>
            </w:r>
            <w:r>
              <w:rPr>
                <w:rFonts w:hint="eastAsia" w:ascii="宋体" w:hAnsi="宋体" w:eastAsia="宋体" w:cs="宋体"/>
                <w:i w:val="0"/>
                <w:iCs w:val="0"/>
                <w:color w:val="auto"/>
                <w:kern w:val="0"/>
                <w:sz w:val="16"/>
                <w:szCs w:val="16"/>
                <w:u w:val="none"/>
                <w:lang w:val="en-US" w:eastAsia="zh-CN" w:bidi="ar"/>
              </w:rPr>
              <w:t xml:space="preserve">县级以上地方人民政府水行政主管部门主管本行政区域的水土保持工作。”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《水土保持法》第二十九条:县级以上人民政府水行政主管部门、流域管理机构，应当对生产建设项目水土保持方案的实施情况进行跟踪检查，发现问题及时处理。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《水土保持法》第四十三条：县级以上人民政府水行政主管部门负责对水土保持情况进行监督检查。流域管理机构在其管辖范围内可以行使国务院水行政主管部门的监督检查职权。</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【地方性法规】</w:t>
            </w:r>
            <w:r>
              <w:rPr>
                <w:rFonts w:hint="eastAsia" w:ascii="宋体" w:hAnsi="宋体" w:eastAsia="宋体" w:cs="宋体"/>
                <w:i w:val="0"/>
                <w:iCs w:val="0"/>
                <w:color w:val="auto"/>
                <w:kern w:val="0"/>
                <w:sz w:val="16"/>
                <w:szCs w:val="16"/>
                <w:u w:val="none"/>
                <w:lang w:val="en-US" w:eastAsia="zh-CN" w:bidi="ar"/>
              </w:rPr>
              <w:t>《山西省实施&lt;中华人民共和国水土保持法&gt;办法》第五条：“县级以上人民政府水行政主管部门主管本行政区域内的水土保持工作。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县级以上人民政府水行政主管部门所属的水土保持监督管理机构，承担水土保持监督管理的具体职责。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县级以上人民政府发展和改革、经济和信息化、财政、国土资源、环境保护、农业、林业、煤炭、交通运输、住房和城乡建设等有关部门，按照各自职责做好相关水土保持工作。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《山西省实施&lt;中华人民共和国水土保持法&gt;办法》第三十一条：“水土保持监督检查人员对生产建设项目水土保持方案实施情况跟踪检查的内容包括：</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（一）水土保持方案报批及其后续设计情况；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（二）水土保持工作管理制度的建立以及落实情况；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（三）水土保持工程实施进度、质量以及防治效果；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（四）水土保持监测、监理工作情况；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（五）水土保持方案变更及其手续办理情况；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（六）水土保持补偿费缴纳情况；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（七）水土保持设施验收工作情况。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水土保持监督检查情况，应当向被检查单位或者个人反馈。”</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《取水许可和水资源费征收管理条例》第四十五条:“县级以上人民政府水行政主管部门或者流域管理机构在进行监督检查时，有权采取下列措施: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(二)要求被检查单位或者个人就执行本条例的有关问题作出说明；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(三)进入被检查单位或者个人的生产场所进行调查；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(四)责令被检查单位或者个人停止违反本条例的行为，履行法定义务。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监督检查人员在进行监督检查时，应当出示合法有效的行政执法证件。有关单位和个人对监督检查工作应当给予配合，不得拒绝或者阻碍监督检查人员依法执行公务。”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8</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1500-J-00800-140430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对河道管理范围内有关活动（不含河道采砂）的行政检查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6"/>
                <w:rFonts w:hint="eastAsia" w:ascii="宋体" w:hAnsi="宋体" w:eastAsia="宋体" w:cs="宋体"/>
                <w:color w:val="auto"/>
                <w:sz w:val="16"/>
                <w:szCs w:val="16"/>
                <w:lang w:val="en-US" w:eastAsia="zh-CN" w:bidi="ar"/>
              </w:rPr>
              <w:t>【行政法规】</w:t>
            </w:r>
            <w:r>
              <w:rPr>
                <w:rStyle w:val="17"/>
                <w:rFonts w:hint="eastAsia" w:ascii="宋体" w:hAnsi="宋体" w:eastAsia="宋体" w:cs="宋体"/>
                <w:color w:val="auto"/>
                <w:sz w:val="16"/>
                <w:szCs w:val="16"/>
                <w:lang w:val="en-US" w:eastAsia="zh-CN" w:bidi="ar"/>
              </w:rPr>
              <w:t>《中华人民共和国河道管理条例》第四条:“国务院水利行政主管部门是全国河道的主管机关。各省、自治区、直辖市的水利行政主管部门是该行政区域的河道主管机关。”</w:t>
            </w:r>
            <w:r>
              <w:rPr>
                <w:rStyle w:val="17"/>
                <w:rFonts w:hint="eastAsia" w:ascii="宋体" w:hAnsi="宋体" w:eastAsia="宋体" w:cs="宋体"/>
                <w:color w:val="auto"/>
                <w:sz w:val="16"/>
                <w:szCs w:val="16"/>
                <w:lang w:val="en-US" w:eastAsia="zh-CN" w:bidi="ar"/>
              </w:rPr>
              <w:br w:type="textWrapping"/>
            </w:r>
            <w:r>
              <w:rPr>
                <w:rStyle w:val="17"/>
                <w:rFonts w:hint="eastAsia" w:ascii="宋体" w:hAnsi="宋体" w:eastAsia="宋体" w:cs="宋体"/>
                <w:color w:val="auto"/>
                <w:sz w:val="16"/>
                <w:szCs w:val="16"/>
                <w:lang w:val="en-US" w:eastAsia="zh-CN" w:bidi="ar"/>
              </w:rPr>
              <w:t>《中华人民共和国河道管理条例》2018年3月19日（国务院令第698号）第八条:“各级人民政府河道主管机关以及河道监理人员，必须按照国家法律、法规，加强河道管理，执行供水计划和防洪调度命令，维护水工程和人民生命财产安全。”</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1.听取汇报；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2.查看资料；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3.现场勘查；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4.提出意见。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《水库大坝安全管理条例》第十一条　大坝开工后，大坝主管部门应当组建大坝管理单位，由其按照工程基本建设验收规程参与质量检查以及大坝分部、分项验收和蓄水验收工作。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第二十三条　大坝主管部门对其所管辖的大坝应当按期注册登记，建立技术档案。大坝注册登记办法由国务院水行政主管部门会同有关主管部门制定。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9</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1500-J-00900-140430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对水库大坝注册登记进行行政检查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《水库大坝安全管理条例》第二十三条：“大坝主管部门对其所管辖的大坝应当按期注册登记，建立技术档案。大坝注册登记办法由国务院水行政主管部门会同有关主管部门制定。”</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1.听取汇报；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2.查看资料；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3.现场勘查；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4.提出意见。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《水库大坝安全管理条例》第二十二条　大坝主管部门应当建立大坝定期安全检查、鉴定制度。</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汛前、汛后，以及暴风、暴雨、特大洪水或者强烈地震发生后，大坝主管部门应当组织对其所管辖的大坝的安全进行检查。</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对河道采砂的行政检查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《中华人民共和国河道管理条例》第四条:“国务院水利行政主管部门是全国河道的主管机关。各省、自治区、直辖市的水利行政主管部门是该行政区域的河道主管机关。”</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中华人民共和国河道管理条例》2018年3月19日（国务院令第698号）第八条:“各级人民政府河道主管机关以及河道监理人员，必须按照国家法律、法规，加强河道管理，执行供水计划和防洪调度命令，维护水工程和人民生命财产安全。”</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11</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1500-J-00110-140430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对水工程建设规划同意书的行政检查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工程建设规划同意书制度管理办法（试行）》第十四条:“审查签署机关应当对其审查签署水工程建设规划同意书的水工程的建设情况进行监督管理。审查签署机关在进行监督检查时，有权进行实地调查，建设单位应当给予配合，如实提供有关情况和材料。”</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12</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1500-J-00120-140430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对已批复水利基建项目初步设计文件的行政检查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《中华人民共和国行政许可法》第六十一条:“行政机关应当建立健全监督制度，通过核查反映被许可人从事行政许可事项活动情况的有关材料，履行监督责任。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行政机关依法对被许可人从事行政许可事项的活动进行监督检查时，应当将监督检查的情况和处理结果予以记录，由监督检查人员签字后归档。公众有权查阅行政机关监督检查记录。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行政机关应当创造条件，实现与被许可人、其他有关行政机关的计算机档案系统互联，核查被许可人从事行政许可事项活动情况。”</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《中华人民共和国行政许可法》第六十三条:“行政机关实施监督检查，不得妨碍被许可人正常的生产经营活动，不得索取或者收受被许可人的财物，不得谋取其他利益。”</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《水行政许可实施办法》第四十五条:“水行政许可实施机关应当建立健全监督制度，按照管理权限和职责分工，对公民、法人或者其他组织从事水行政许可事项的活动履行监督检查责任。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省、自治区、直辖市人民政府水行政主管部门应当依法明确本行政区域内各级水行政主管部门的具体监督检查职责，流域管理机构应当依法明确其下属管理机构的具体监督检查职责。”</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13</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1500-J-00130-140430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对水利工程启闭机质量的行政检查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【规范性文件】</w:t>
            </w:r>
            <w:r>
              <w:rPr>
                <w:rFonts w:hint="eastAsia" w:ascii="宋体" w:hAnsi="宋体" w:eastAsia="宋体" w:cs="宋体"/>
                <w:i w:val="0"/>
                <w:iCs w:val="0"/>
                <w:color w:val="auto"/>
                <w:kern w:val="0"/>
                <w:sz w:val="16"/>
                <w:szCs w:val="16"/>
                <w:u w:val="none"/>
                <w:lang w:val="en-US" w:eastAsia="zh-CN" w:bidi="ar"/>
              </w:rPr>
              <w:t>《水利部关于取消水利工程启闭机使用许可证核发后加强事中事后监管的通知》：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二、关于行政许可取消后的后续监管措施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1.完善技术标准体系。进一步明确水利工程启闭机的产品质量标准和安装质量标准。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2.强化企业质量责任。启闭机生产企业和安装企业依法对产品质量和安装质量负责。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3.加强水利工程启闭机使用环节的质量监督管理。完善水利工程启闭机安装和运行管理相关规定，落实项目法人和运行管理单位的责任。明确启闭机进场安装前必须进行质量检测，合格后方可安装；安装后必须进行试运行前验收，验收合格后方可投入试运行；使用运行期间必须定期进行检查测试，发现问题整改后方可继续使用。</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4、加快信用体系建设。健全水利工程启闭机数据库和生产、安装企业信用信息档案，建立水利工程建设监管与信用信息档案的联动和联合惩戒机制。实施“黑名单”制度，加大对违法违规企业的处罚力度。”</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《水库降等与报废管理办法》　第二十条　对应当予以降等和报废的水库不及时降等和报废以及违反本办法规定进行降等、报废的，由县级以上人民政府水行政主管部门或者流域机构责令相关责任单位限期改正；造成安全事故等严重后果的，对负有责任的主管人员和其他直接责任人员给予行政处分；构成犯罪的，依法追究刑事责任。</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14</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1500-J-00140-140430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对开垦荒坡地防止水土流失措施落实情况的行政检查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《水土保持法》第二十三条:在禁止开垦坡度以下、五度以上的荒坡地开垦种植农作物，应当采取水土保持措施。具体办法由省、自治区、直辖市根据本行政区域的实际情况规定。</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三十七条:已在禁止开垦的陡坡地上开垦种植农作物的，应当按照国家有关规定退耕，植树种草；耕地短缺、退耕确有困难的，应当修建梯田或者采取其他水土保持措施。在禁止开垦坡度以下的坡耕地上开垦种植农作物的，应当根据不同情况，采取修建梯田、坡面水系整治、蓄水保土耕作或者退耕等措施。</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《水土保持法实施条例》第十二条：“依法申请开垦荒坡地的，必须同时提出防止水土流失的措施，报县级人民政府水行政主管部门或者其所属的水土保持监督管理机构批准。”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五条：“县级以上地方人民政府水行政主管部门及其所属的水土保持监督管理机构，应当对《水土保持法》和本条例的执行情况实施监督检查。水土保持监督人员依法执行公务时，应当持有县级以上人民政府颁发的水土保持监督检查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【地方性法规】</w:t>
            </w:r>
            <w:r>
              <w:rPr>
                <w:rFonts w:hint="eastAsia" w:ascii="宋体" w:hAnsi="宋体" w:eastAsia="宋体" w:cs="宋体"/>
                <w:i w:val="0"/>
                <w:iCs w:val="0"/>
                <w:color w:val="auto"/>
                <w:kern w:val="0"/>
                <w:sz w:val="16"/>
                <w:szCs w:val="16"/>
                <w:u w:val="none"/>
                <w:lang w:val="en-US" w:eastAsia="zh-CN" w:bidi="ar"/>
              </w:rPr>
              <w:t>《山西省实施&lt;中华人民共和国水土保持法&gt;办法》第十七条：“ 禁止在二十五度以上陡坡地开垦种植农作物。已经在二十五度以上陡坡地开垦种植农作物的，应当按照国家有关规定逐步退耕还林还草。</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县级人民政府负责划定并公告禁止开垦的陡坡地范围。</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在二十五度以下、五度以上的坡地种植农作物和中草药的，应当采取修建水平梯田或者蓄水保土耕作等措施，有效预防水土流失。”</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2.要求被检查单位提供有关安全生产的文件和资料；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3.进入被检查单位施工现场进行检查；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4.纠正施工中违反安全生产要求的行为；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5.对检查中发现的安全事故隐患，责令立即排除；重大安全事故隐患排除前或者排除过程中无法保证安全的，责令从危险区域内撤出作业人员或者暂时停止施工。</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《水利工程安全生产规定》第三十二条　水行政主管部门、流域管理机构或者其委托的安全生产监督机构依法履行安全生产监督检查职责时，有权采取下列措施：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（一）要求被检查单位提供有关安全生产的文件和资料；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（二）进入被检查单位施工现场进行检查；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（三）纠正施工中违反安全生产要求的行为；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（四）对检查中发现的安全事故隐患，责令立即排除；重大安全事故隐患排除前或者排除过程中无法保证安全的，责令从危险区域内撤出作业人员或者暂时停止施工。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第三十三条　各级水行政主管部门和流域管理机构应当建立举报制度，及时受理对水利工程建设生产安全事故及安全事故隐患的检举、控告和投诉；对超出管理权限的，应当及时转送有管理权限的部门。举报制度应当包括以下内容：</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（一）公布举报电话、信箱或者电子邮件地址，受理对水利工程建设安全生产的举报；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（二）对举报事项进行调查核实，并形成书面材料；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（三）督促落实整顿措施，依法作出处理。</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1500-J-00150-140430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对坝顶兼做公路的行政检查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《水库大坝安全管理条例》第十六条：“大坝坝顶确需兼做公路的，须经科学论证和大坝主管部门批准，并采取相应的安全维护措施。”</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【规范性文件】</w:t>
            </w:r>
            <w:r>
              <w:rPr>
                <w:rFonts w:hint="eastAsia" w:ascii="宋体" w:hAnsi="宋体" w:eastAsia="宋体" w:cs="宋体"/>
                <w:i w:val="0"/>
                <w:iCs w:val="0"/>
                <w:color w:val="auto"/>
                <w:kern w:val="0"/>
                <w:sz w:val="16"/>
                <w:szCs w:val="16"/>
                <w:u w:val="none"/>
                <w:lang w:val="en-US" w:eastAsia="zh-CN" w:bidi="ar"/>
              </w:rPr>
              <w:t>《国务院关于取消一批行政许可事项的决定》（国发[2017]46号）：取消“坝顶兼做公路审批”后，水利部需加强事中事后监管。</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3要求被检查单位就水利工程质量的有关问题作出说明；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《水利工程质量检测管理规定》第二十二条　县级以上人民政府水行政主管部门和流域管理机构实施监督检查时，有权采取下列措施：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（一）要求检测单位或者委托方提供相关的文件和资料；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（二）进入检测单位的工作场地（包括施工现场）进行抽查；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（三）组织进行比对试验以验证检测单位的检测能力；</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（四）发现有不符合国家有关法律、法规和标准的检测行为时，责令改正。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第二十三条　县级以上人民政府水行政主管部门和流域管理机构在监督检查中，可以根据需要对有关试样和检测资料采取抽样取证的方法；在证据可能灭失或者以后难以取得的情况下，经负责人批准，可以先行登记保存，并在5日内作出处理，在此期间，当事人和其他有关人员不得销毁或者转移试样和检测资料。</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16</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1500-J-00160-140430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对围垦河道的行政检查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《中华人民共和国水法》  第四十条：“禁止围垦河道。确需围垦的，应当经过科学论证，经省、自治区、直辖市人民政府水行政主管部门或者国务院水行政主管部门同意后，报本级人民政府批准。”</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要求被检查单位就河道管理范围内有关活动的有关问题作出说明；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17</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1500-J-00170-140430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对水利施工图设计文件的行政检查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《建设工程质量管理条例》第十一条:“施工图设计文件审查的具体办法，由国务院建设行政主管部门、国务院其他有关部门制定。施工图设计文件未经审查批准的，不得使用。”</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《建设工程质量管理条例》第四十四条:“国务院建设行政主管部门和国务院铁路、交通、水利等有关部门应当加强对有关建设工程质量的法律、法规和强制性标准执行情况的监督检查。”</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《建设工程勘察设计管理条例》第五条第一款:“县级以上人民政府建设行政主管部门和交通、水利等有关部门应当依照本条例的规定，加强对建设工程勘察、设计活动的监督管理。”</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对取用辛安泉岩溶地下水企业单位或个人的行政检查</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【长治市地方性法规】</w:t>
            </w:r>
            <w:r>
              <w:rPr>
                <w:rFonts w:hint="eastAsia" w:ascii="宋体" w:hAnsi="宋体" w:eastAsia="宋体" w:cs="宋体"/>
                <w:i w:val="0"/>
                <w:iCs w:val="0"/>
                <w:color w:val="auto"/>
                <w:kern w:val="0"/>
                <w:sz w:val="16"/>
                <w:szCs w:val="16"/>
                <w:u w:val="none"/>
                <w:lang w:val="en-US" w:eastAsia="zh-CN" w:bidi="ar"/>
              </w:rPr>
              <w:t xml:space="preserve">《长治市辛安泉饮用水水源地保护条例》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第二十条 在辛安泉域范围内，任何单位或者个人取用岩溶地下水，应当依法办理取水许可手续，严禁未经批准擅自取水。</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经批准取用辛安泉岩溶地下水的单位或者个人，应当依照取水许可规定的条件取水，不得超出核定的取水量，不得转供水。未经批准不得擅自改变取水用途，确需改变的，需经原批准机关审查同意。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第二十八条  水行政主管部门应当制定并实施辛安泉饮用水水源地和辛安泉域水资源保护规划；严格落实取水许可制度，强化建设项目对辛安泉饮用水水源地和辛安泉域水环境影响评价工作；加强辛安泉饮用水水源地保护区水资源节约保护和水生态治理修复；做好辛安泉域岩溶地下水水位、水量、水质的长期观测，健全监测网络等工作。</w:t>
            </w: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《取水许可和水资源费征收管理条例》第四十五条:“县级以上人民政府水行政主管部门或者流域管理机构在进行监督检查时，有权采取下列措施: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(二)要求被检查单位或者个人就执行本条例的有关问题作出说明；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(三)进入被检查单位或者个人的生产场所进行调查；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(四)责令被检查单位或者个人停止违反本条例的行为，履行法定义务。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监督检查人员在进行监督检查时，应当出示合法有效的行政执法证件。有关单位和个人对监督检查工作应当给予配合，不得拒绝或者阻碍监督检查人员依法执行公务。”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18</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1500-J-00180-140430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对河道管理范围内建设项目的行政检查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河道管理范围内建设项目管理的有关规定》第十一条:“建设项目施工期间，河道主管机关应对其是否符合同意书要求进行检查，被检查单位应如实提供情况。如发现未按审查同意书或经审核的施工安排的要求进行施工的，或者出现涉及江河防洪与建设项目防汛安全方面的问题，应及时提出意见，建设单位必须执行；遇重大问题，应同时抄报上级水行政主管部门。”</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《河道管理范围内建设项目管理的有关规定》第十二条:“河道管理范围内的建筑物和设施竣工后，应经河道主管机关检验合格后方可启用。建设单位应在竣工验收六个月内向河道主管机关报送有关竣工资料。”</w:t>
            </w:r>
            <w:r>
              <w:rPr>
                <w:rStyle w:val="19"/>
                <w:rFonts w:hint="eastAsia" w:ascii="宋体" w:hAnsi="宋体" w:eastAsia="宋体" w:cs="宋体"/>
                <w:color w:val="auto"/>
                <w:sz w:val="16"/>
                <w:szCs w:val="16"/>
                <w:lang w:val="en-US" w:eastAsia="zh-CN" w:bidi="ar"/>
              </w:rPr>
              <w:t></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河道管理范围内建设项目管理的有关规定》第十三条:“河道主管机关应定期对河道管理范围内的建筑物和设施进行检查，凡不符合工程安全要求的，应提出限期改建的要求，有关单位和个人应当服从河道主管机关的安全管理。”</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对辛安泉饮用水水源地和辛安泉域水环境影响评价的行政检查</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【长治市地方性法规】</w:t>
            </w:r>
            <w:r>
              <w:rPr>
                <w:rFonts w:hint="eastAsia" w:ascii="宋体" w:hAnsi="宋体" w:eastAsia="宋体" w:cs="宋体"/>
                <w:i w:val="0"/>
                <w:iCs w:val="0"/>
                <w:color w:val="auto"/>
                <w:kern w:val="0"/>
                <w:sz w:val="16"/>
                <w:szCs w:val="16"/>
                <w:u w:val="none"/>
                <w:lang w:val="en-US" w:eastAsia="zh-CN" w:bidi="ar"/>
              </w:rPr>
              <w:t>《长治市辛安泉饮用水水源地保护条例》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第七条 环境保护主管部门负责辛安泉饮用水水源地保护区水污染防治的统一监督管理。水行政主管部门负责辛安泉饮用水水源地保护区和辛安泉域水资源保护管理工作。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第二十一条 辛安泉饮用水水源地各级保护区和准保护区范围内的新建、改建、扩建项目，应当按有关规定进行辛安泉饮用水水源地和辛安泉域水环境影响评价，并报环境保护主管部门和水行政主管部门批准。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第二十八条  水行政主管部门应当制定并实施辛安泉饮用水水源地和辛安泉域水资源保护规划；严格落实取水许可制度，强化建设项目对辛安泉饮用水水源地和辛安泉域水环境影响评价工作；加强辛安泉饮用水水源地保护区水资源节约保护和水生态治理修复；做好辛安泉域岩溶地下水水位、水量、水质的长期观测，健全监测网络等工作。</w:t>
            </w: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《取水许可和水资源费征收管理条例》第四十五条:“县级以上人民政府水行政主管部门或者流域管理机构在进行监督检查时，有权采取下列措施: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(一)要求被检查单位或者个人提供有关文件、证照、资料；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(二)要求被检查单位或者个人就执行本条例的有关问题作出说明；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(三)进入被检查单位或者个人的生产场所进行调查；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(四)责令被检查单位或者个人停止违反本条例的行为，履行法定义务。 </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监督检查人员在进行监督检查时，应当出示合法有效的行政执法证件。有关单位和个人对监督检查工作应当给予配合，不得拒绝或者阻碍监督检查人员依法执行公务。”</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19</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1500-J-00190-140430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对水利规划的行政检查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 xml:space="preserve">   【规范性文件】</w:t>
            </w:r>
            <w:r>
              <w:rPr>
                <w:rStyle w:val="18"/>
                <w:rFonts w:hint="eastAsia" w:ascii="宋体" w:hAnsi="宋体" w:eastAsia="宋体" w:cs="宋体"/>
                <w:color w:val="auto"/>
                <w:sz w:val="16"/>
                <w:szCs w:val="16"/>
                <w:lang w:val="en-US" w:eastAsia="zh-CN" w:bidi="ar"/>
              </w:rPr>
              <w:t>《水利规划管理办法》（水规计〔2017〕1号（试行））第二十四条：水行政主管部门应组织专家组或委托有相应资质的技术咨询机构对水利规划成果进行审查，对规划的必要性、规划基础、总体思路、规划目标、规划方案、环境影响评价、实施安排、实施效果等提出审查意见。未通过审查的规划，不得进入后续的审批程序。</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第三十七条 ：各级水行政主管部门应当强化水利规划对涉水事务的社会管理作用，加强对水利规划执行情况的监督检查。按照水利规划中有关防洪减灾、水资源配置、用水总量控制、用水效率控制、河道管理治导线、入河排污总量控制意见、河道最小生态需水量等控制性指标，严格规范相关涉水行为。</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《中华人民共和国防洪法》第五十八条　违反本法第三十三条第一款规定，在洪泛区、蓄滞洪区内建设非防洪建设项目，未编制洪水影响评价报告或者洪水影响评价报告未经审查批准开工建设的，责令限期改正；逾期不改正的，处五万元以下的罚款。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违反本法第三十三条第二款规定，防洪工程设施未经验收，即将建设项目投入生产或者使用的，责令停止生产或者使用，限期验收防洪工程设施，可以处五万元以下的罚款。</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对占用农业灌溉水源、灌排工程设施的行政检查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《农田水利条例》第二十六条:“县级以上人民政府水行政主管部门应当加强对农田灌溉排水的监督和指导，做好技术服务。”</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5.责令被检查单位停止违反本法的行为，履行法定义务。</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《中华人民共和国防洪法》第三十三条　在洪泛区、蓄滞洪区内建设非防洪建设项目，应当就洪水对建设项目可能产生的影响和建设项目对防洪可能产生的影响作出评价，编制洪水影响评价报告，提出防御措施。洪水影响评价报告未经有关水行政主管部门审查批准的，建设单位不得开工建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在蓄滞洪区内建设的油田、铁路、公路、矿山、电厂、电信设施和管道，其洪水影响评价报告应当包括建设单位自行安排的防洪避洪方案。建设项目投入生产或者使用时，其防洪工程设施应当经水行政主管部门验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第五十八条　违反本法第三十三条第一款规定，在洪泛区、蓄滞洪区内建设非防洪建设项目，未编制洪水影响评价报告或者洪水影响评价报告未经审查批准开工建设的，责令限期改正；逾期不改正的，处五万元以下的罚款。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违反本法第三十三条第二款规定，防洪工程设施未经验收，即将建设项目投入生产或者使用的，责令停止生产或者使用，限期验收防洪工程设施，可以处五万元以下的罚款。</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21</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1500-J-00210-140430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Style w:val="20"/>
                <w:rFonts w:hint="eastAsia" w:ascii="宋体" w:hAnsi="宋体" w:eastAsia="宋体" w:cs="宋体"/>
                <w:color w:val="auto"/>
                <w:sz w:val="16"/>
                <w:szCs w:val="16"/>
                <w:lang w:val="en-US" w:eastAsia="zh-CN" w:bidi="ar"/>
              </w:rPr>
              <w:t>对单位</w:t>
            </w:r>
            <w:r>
              <w:rPr>
                <w:rStyle w:val="21"/>
                <w:rFonts w:hint="eastAsia" w:ascii="宋体" w:hAnsi="宋体" w:eastAsia="宋体" w:cs="宋体"/>
                <w:color w:val="auto"/>
                <w:sz w:val="16"/>
                <w:szCs w:val="16"/>
                <w:lang w:val="en-US" w:eastAsia="zh-CN" w:bidi="ar"/>
              </w:rPr>
              <w:t>/</w:t>
            </w:r>
            <w:r>
              <w:rPr>
                <w:rStyle w:val="20"/>
                <w:rFonts w:hint="eastAsia" w:ascii="宋体" w:hAnsi="宋体" w:eastAsia="宋体" w:cs="宋体"/>
                <w:color w:val="auto"/>
                <w:sz w:val="16"/>
                <w:szCs w:val="16"/>
                <w:lang w:val="en-US" w:eastAsia="zh-CN" w:bidi="ar"/>
              </w:rPr>
              <w:t>个人取用水行为的行政检查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【法律】</w:t>
            </w:r>
            <w:r>
              <w:rPr>
                <w:rStyle w:val="18"/>
                <w:rFonts w:hint="eastAsia" w:ascii="宋体" w:hAnsi="宋体" w:eastAsia="宋体" w:cs="宋体"/>
                <w:color w:val="auto"/>
                <w:sz w:val="16"/>
                <w:szCs w:val="16"/>
                <w:lang w:val="en-US" w:eastAsia="zh-CN" w:bidi="ar"/>
              </w:rPr>
              <w:t>《中华人民共和国水法》第十二条：“县级以上地方人民政府水行政主管部门按照规定的权限，负责本行政区域内水资源的统一管理和监督工作。"</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《取水许可和水资源费征收管理条例》第四十五条:“县级以上人民政府水行政主管部门或者流域管理机构在进行监督检查时，有权采取下列措施:</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(一)要求被检查单位或者个人提供有关文件、证照、资料；</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(二)要求被检查单位或者个人就执行本条例的有关问题作出说明；</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(三)进入被检查单位或者个人的生产场所进行调查；</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(四)责令被检查单位或者个人停止违反本条例的行为，履行法定义务。</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监督检查人员在进行监督检查时，应当出示合法有效的行政执法证件。有关单位和个人对监督检查工作应当给予配合，不得拒绝或者阻碍监督检查人员依法执行公务。”</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【地方性法规】</w:t>
            </w:r>
            <w:r>
              <w:rPr>
                <w:rStyle w:val="18"/>
                <w:rFonts w:hint="eastAsia" w:ascii="宋体" w:hAnsi="宋体" w:eastAsia="宋体" w:cs="宋体"/>
                <w:color w:val="auto"/>
                <w:sz w:val="16"/>
                <w:szCs w:val="16"/>
                <w:lang w:val="en-US" w:eastAsia="zh-CN" w:bidi="ar"/>
              </w:rPr>
              <w:t>《山西省水资源管理条例》第四十八条、第四十九条：“　县级以上人民政府水行政主管部门应当建立水资源管理巡查制度，依法实施水政监督检查。水政监督检查人员履行职责时，应当出示行政执法证件，严格按照法定程序执法。第四十九条　有关单位和个人对水政监督检查人员的监督检查工作应当给予配合，并如实提供有关资料和情况，不得拒绝或者阻碍水政监督检查人员依法执行职务。”</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2.要求提供相关的文件和资料；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3.进入生产场地进行现场检查；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4.对产品进行抽样检测；</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5.对不符合规定的行为责令改正。</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《水利部关于取消水利工程启闭机使用许可证核发后加强事中事后监管的通知》：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二、关于行政许可取消后的后续监管措施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1.完善技术标准体系。进一步明确水利工程启闭机的产品质量标准和安装质量标准。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2.强化企业质量责任。启闭机生产企业和安装企业依法对产品质量和安装质量负责。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3.加强水利工程启闭机使用环节的质量监督管理。完善水利工程启闭机安装和运行管理相关规定，落实项目法人和运行管理单位的责任。明确启闭机进场安装前必须进行质量检测，合格后方可安装；安装后必须进行试运行前验收，验收合格后方可投入试运行；使用运行期间必须定期进行检查测试，发现问题整改后方可继续使用。</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4、加快信用体系建设。健全水利工程启闭机数据库和生产、安装企业信用信息档案，建立水利工程建设监管与信用信息档案的联动和联合惩戒机制。实施“黑名单”制度，加大对违法违规企业的处罚力度。”</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9"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22</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1500-J-00220-140430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对水库大坝安全鉴定进行行政检查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6"/>
                <w:rFonts w:hint="eastAsia" w:ascii="宋体" w:hAnsi="宋体" w:eastAsia="宋体" w:cs="宋体"/>
                <w:color w:val="auto"/>
                <w:sz w:val="16"/>
                <w:szCs w:val="16"/>
                <w:lang w:val="en-US" w:eastAsia="zh-CN" w:bidi="ar"/>
              </w:rPr>
              <w:t>【法律】</w:t>
            </w:r>
            <w:r>
              <w:rPr>
                <w:rStyle w:val="17"/>
                <w:rFonts w:hint="eastAsia" w:ascii="宋体" w:hAnsi="宋体" w:eastAsia="宋体" w:cs="宋体"/>
                <w:color w:val="auto"/>
                <w:sz w:val="16"/>
                <w:szCs w:val="16"/>
                <w:lang w:val="en-US" w:eastAsia="zh-CN" w:bidi="ar"/>
              </w:rPr>
              <w:t xml:space="preserve">《中华人民共和国水法》第四十二条：“县级以上地方人民政府应当采取措施，保障本行政区域内水工程，特别是水坝和堤防的安全，限期消除险情。水行政主管部门应当加强对水工程安全的监督管理。”                                   </w:t>
            </w:r>
            <w:r>
              <w:rPr>
                <w:rStyle w:val="17"/>
                <w:rFonts w:hint="eastAsia" w:ascii="宋体" w:hAnsi="宋体" w:eastAsia="宋体" w:cs="宋体"/>
                <w:color w:val="auto"/>
                <w:sz w:val="16"/>
                <w:szCs w:val="16"/>
                <w:lang w:val="en-US" w:eastAsia="zh-CN" w:bidi="ar"/>
              </w:rPr>
              <w:br w:type="textWrapping"/>
            </w:r>
            <w:r>
              <w:rPr>
                <w:rStyle w:val="16"/>
                <w:rFonts w:hint="eastAsia" w:ascii="宋体" w:hAnsi="宋体" w:eastAsia="宋体" w:cs="宋体"/>
                <w:color w:val="auto"/>
                <w:sz w:val="16"/>
                <w:szCs w:val="16"/>
                <w:lang w:val="en-US" w:eastAsia="zh-CN" w:bidi="ar"/>
              </w:rPr>
              <w:t>【行政法规】</w:t>
            </w:r>
            <w:r>
              <w:rPr>
                <w:rStyle w:val="17"/>
                <w:rFonts w:hint="eastAsia" w:ascii="宋体" w:hAnsi="宋体" w:eastAsia="宋体" w:cs="宋体"/>
                <w:color w:val="auto"/>
                <w:sz w:val="16"/>
                <w:szCs w:val="16"/>
                <w:lang w:val="en-US" w:eastAsia="zh-CN" w:bidi="ar"/>
              </w:rPr>
              <w:t>《水库大坝安全管理条例》第二十二条：“大坝主管部门应当建立大坝定期安全检查、鉴定制度。”</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3.要求被检查单位就占用农业灌溉水源、灌排工程设施的有关问题作出说明；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《农田水利条例》第四十三条　违反本条例规定，有下列行为之一的，由县级以上地方人民政府水行政主管部门责令停止违法行为，限期恢复原状或者采取补救措施；逾期不恢复原状或者采取补救措施的，依法强制执行；造成损失的，依法承担民事责任；构成违反治安管理行为的，依法给予治安管理处罚；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（一）堆放阻碍农田水利工程设施蓄水、输水、排水的物体；</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（二）建设妨碍农田水利工程设施蓄水、输水、排水的建筑物和构筑物；</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（三）擅自占用农业灌溉水源、农田水利工程设施。</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23</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1500-J-00230-140430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对节约用水的行政检查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《水法》第十三条:“国务院有关部门按照职责分工，负责水资源开发、利用、节约和保护的有关工作。</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县级以上地方人民政府有关部门按照职责分工，负责本行政区域内水资源开发、利用、节约和保护的有关工作。”       </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【地方性法规】</w:t>
            </w:r>
            <w:r>
              <w:rPr>
                <w:rFonts w:hint="eastAsia" w:ascii="宋体" w:hAnsi="宋体" w:eastAsia="宋体" w:cs="宋体"/>
                <w:i w:val="0"/>
                <w:iCs w:val="0"/>
                <w:color w:val="auto"/>
                <w:kern w:val="0"/>
                <w:sz w:val="16"/>
                <w:szCs w:val="16"/>
                <w:u w:val="none"/>
                <w:lang w:val="en-US" w:eastAsia="zh-CN" w:bidi="ar"/>
              </w:rPr>
              <w:t>《山西省节约用水条例》第四条：“省人民政府水行政主管部门负责全省节约用水工作；省人民政府住房和城乡建设行政主管部门指导城市节约用水工作；省人民政府发展和改革、经济和信息化等相关行政主管部门按照各自职责做好相应的节约用水工作。设区的市、县（市、区）人民政府确定的有关节约用水行政主管部门（以下简称节约用水行政主管部门），按照职责分工负责本行政区域内相关的节约用水工作。乡（镇）人民政府、街道办事处配合节约用水行政主管部门开展节约用水工作。”</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3.要求被检查单位就电子招标的有关问题作出说明；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《电子招标投标办法》第五十二条 行政监督部门和监察机关在依法监督检查招标投标活动或者处理投诉时，通过其平台发出的行政监督或者行政监察指令，招标投标活动当事人和电子招标投标交易平台、公共服务平台的运营机构应当执行，并如实提供相关信息，协助调查处理。</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24</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1500-J-00240-140430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对水库调度安全管理进行行政检查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【法律】</w:t>
            </w:r>
            <w:r>
              <w:rPr>
                <w:rStyle w:val="18"/>
                <w:rFonts w:hint="eastAsia" w:ascii="宋体" w:hAnsi="宋体" w:eastAsia="宋体" w:cs="宋体"/>
                <w:color w:val="auto"/>
                <w:sz w:val="16"/>
                <w:szCs w:val="16"/>
                <w:lang w:val="en-US" w:eastAsia="zh-CN" w:bidi="ar"/>
              </w:rPr>
              <w:t>《中华人民共和国水法》第四十六条：“县级以上地方人民政府水行政主管部门或者流域管理机构应当根据批准的水量分配方案和年度预测来水量，制定年度水量分配方案和调度计划，实施水量统一调度；有关地方人民政府必须服从。国家确定的重要江河、湖泊的年度水量分配方案，应当纳入国家的国民经济和社会发展年度计划。”</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《水库大坝安全管理条例》第二十一条：“大坝的运行，必须在保证安全的前提下，发挥综合效益。大坝管理单位应当根据批准的计划和大坝主管部门的指令进行水库的调度运用。 在汛期，综合利用的水库，其调度运用必须服从防汛指挥机构的统一指挥；以发电为主的水库，其汛限水位以上的防洪库容及其洪水调度运用，必须服从防汛指挥机构的统一指挥。 任何单位和个人不得非法干预水库的调度运用。 ”</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水库工程管理通则》第2.0.1条：“水库管理单位的任务是：确保工程安全，充分发挥工程效益，开展综合经营，不断提高管理水平，主要工作内容是：四、做好水文(特别是洪水)预报、掌握雨情、水情，了解气象情报，做好工程的调度运用和工程防汛工作。”</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3.要求被检查单位就监理工程师执业资格的有关问题作出说明；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《水利工程建设监理规定》第二十一条　县级以上人民政府水行政主管部门和流域管理机构应当加强对水利工程建设监理活动的监督管理，对项目法人和监理单位执行国家法律法规、工程建设强制性标准以及履行监理合同的情况进行监督检查。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项目法人应当依据监理合同对监理活动进行检查。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第二十二条　县级以上人民政府水行政主管部门和流域管理机构在履行监督检查职责时，有关单位和人员应当客观、如实反映情况，提供相关材料。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县级以上人民政府水行政主管部门和流域管理机构实施监督检查时，不得妨碍监理单位和监理人员正常的监理活动，不得索取或者收受被监督检查单位和人员的财物，不得谋取其他不正当利益。</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第二十三条　县级以上人民政府水行政主管部门和流域管理机构在监督检查中，发现监理单位和监理人员有违规行为的，应当责令纠正，并依法查处。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第二十四条　任何单位和个人有权对水利工程建设监理活动中的违法违规行为进行检举和控告。有关水行政主管部门和流域管理机构以及有关单位应当及时核实、处理。</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25</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1500-J-00250-140430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对水利工程质量检测单位（乙级）的行政检查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6"/>
                <w:rFonts w:hint="eastAsia" w:ascii="宋体" w:hAnsi="宋体" w:eastAsia="宋体" w:cs="宋体"/>
                <w:color w:val="auto"/>
                <w:sz w:val="16"/>
                <w:szCs w:val="16"/>
                <w:lang w:val="en-US" w:eastAsia="zh-CN" w:bidi="ar"/>
              </w:rPr>
              <w:t>【部门规章】</w:t>
            </w:r>
            <w:r>
              <w:rPr>
                <w:rStyle w:val="17"/>
                <w:rFonts w:hint="eastAsia" w:ascii="宋体" w:hAnsi="宋体" w:eastAsia="宋体" w:cs="宋体"/>
                <w:color w:val="auto"/>
                <w:sz w:val="16"/>
                <w:szCs w:val="16"/>
                <w:lang w:val="en-US" w:eastAsia="zh-CN" w:bidi="ar"/>
              </w:rPr>
              <w:t>水利部《水利工程质量检测管理规定》第二十一条:“县级以上人民政府水行政主管部门应当加强对检测单位及其质量检测活动的监督检查，主要检查下列内容:(一)是否符合资质等级标准；(二)是否有涂改、倒卖、出租、出借或者以其他形式非法转让《资质等级证书》的行为；(三)是否存在转包、违规分包；(四)是否按照有关标准和规定进行检测；(五)是否按照规定在质量检测报告上签字盖章，质量检测报告是否真实；(六)仪器设备的运行、检定和校准情况；(七)法律、法规规定的其他事项。</w:t>
            </w:r>
            <w:r>
              <w:rPr>
                <w:rStyle w:val="17"/>
                <w:rFonts w:hint="eastAsia" w:ascii="宋体" w:hAnsi="宋体" w:eastAsia="宋体" w:cs="宋体"/>
                <w:color w:val="auto"/>
                <w:sz w:val="16"/>
                <w:szCs w:val="16"/>
                <w:lang w:val="en-US" w:eastAsia="zh-CN" w:bidi="ar"/>
              </w:rPr>
              <w:br w:type="textWrapping"/>
            </w:r>
            <w:r>
              <w:rPr>
                <w:rStyle w:val="17"/>
                <w:rFonts w:hint="eastAsia" w:ascii="宋体" w:hAnsi="宋体" w:eastAsia="宋体" w:cs="宋体"/>
                <w:color w:val="auto"/>
                <w:sz w:val="16"/>
                <w:szCs w:val="16"/>
                <w:lang w:val="en-US" w:eastAsia="zh-CN" w:bidi="ar"/>
              </w:rPr>
              <w:t xml:space="preserve">    流域管理机构应当加强对所管辖的水利工程的质量检测活动的监督检查。 ”</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3.要求被检查单位就安全生产的有关问题作出说明；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《水利工程建设安全生产管理规定》第三十条　水行政主管部门或者流域管理机构委托的安全生产监督机构，应当严格按照有关安全生产的法律、法规、规章和技术标准，对水利工程施工现场实施监督检查。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安全生产监督机构应当配备一定数量的专职安全生产监督人员。</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26</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1500-J-00260-140430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对蓄滞洪区避洪设施建设的行政检查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《行政许可法》第十条第二款:“行政机关应当对公民、法人或者其他组织从事行政许可事项的活动实施有效监督。”</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【部门规章】</w:t>
            </w:r>
            <w:r>
              <w:rPr>
                <w:rFonts w:hint="eastAsia" w:ascii="宋体" w:hAnsi="宋体" w:eastAsia="宋体" w:cs="宋体"/>
                <w:i w:val="0"/>
                <w:iCs w:val="0"/>
                <w:color w:val="auto"/>
                <w:kern w:val="0"/>
                <w:sz w:val="16"/>
                <w:szCs w:val="16"/>
                <w:u w:val="none"/>
                <w:lang w:val="en-US" w:eastAsia="zh-CN" w:bidi="ar"/>
              </w:rPr>
              <w:t>《水行政许可实施办法》第八条第二款:“水行政许可实施机关应当对公民、法人或者其他组织从事水行政许可事项的活动实施有效监督。”</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3.要求被检查单位就水利工程质量监督员的有关问题作出说明；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《水利工程质量检测管理规定》第二十二条　县级以上人民政府水行政主管部门和流域管理机构实施监督检查时，有权采取下列措施：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（一）要求检测单位或者委托方提供相关的文件和资料；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（二）进入检测单位的工作场地（包括施工现场）进行抽查；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（三）组织进行比对试验以验证检测单位的检测能力；</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（四）发现有不符合国家有关法律、法规和标准的检测行为时，责令改正。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第二十三条　县级以上人民政府水行政主管部门和流域管理机构在监督检查中，可以根据需要对有关试样和检测资料采取抽样取证的方法；在证据可能灭失或者以后难以取得的情况下，经负责人批准，可以先行登记保存，并在5日内作出处理，在此期间，当事人和其他有关人员不得销毁或者转移试样和检测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第三十条　检测人员从事质量检测活动中，有下列行为之一的，由县级以上人民政府水行政主管部门责令改正，给予警告，可并处1千元以下罚款：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（一）不如实记录，随意取舍检测数据的；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（二）弄虚作假、伪造数据的；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（三）未执行法律、法规和强制性标准的。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4"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27</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1500-J-00270-140430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对大坝维修养护进行行政检查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《中华人民共和国水法》第四十二条：“县级以上地方人民政府应当采取措施，保障本行政区域内水工程，特别是水坝和堤防的安全，限期消除险情。水行政主管部门应当加强对水工程安全的监督管理。”</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《水库大坝安全管理条例》第二十条：“大坝管理单位必须做好大坝的养护修理工作，保证大坝和闸门启闭设备完好。”</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3.要求被检查单位就河道彩砂的有关问题作出说明；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《河道彩砂管理办法》第四条　采砂单位或个人必须提出河道采砂申请书，说明采砂范围和作业方式，报经所在河道主管部门审批，在领取河道采砂许可证后方可开采。从事淘金和营业性采砂取土的，在获准许可后，还应按当地工商、物价、税务部门的有关规定办理。</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9"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28</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1500-J-00280-140430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对河道管理范围内有关活动行政检查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《中华人民共和国河道管理条例》2018年（国务院令第698号）   》 第二十五条：“在河道管理范围内进行下列活动，必须报经河道主管机关批准：涉及其他部门的，由河道主管机关会同有关部门批准:</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(一)采砂、取土、淘金、弃置砂石或者淤泥；</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(二)爆破、钻探、挖筑鱼塘；</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(三)在河道滩地存放物料、修建厂房或者其他建筑设施；</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(四)在河道滩地开采地下资源及进行考古发掘。”   </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3.要求被检查单位就边界水工程的有关问题作出说明；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29</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1500-J-00290-140430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对水利工程建设安全生产的行政检查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w w:val="75"/>
                <w:sz w:val="16"/>
                <w:szCs w:val="16"/>
                <w:u w:val="none"/>
              </w:rPr>
            </w:pPr>
            <w:r>
              <w:rPr>
                <w:rFonts w:hint="eastAsia" w:ascii="宋体" w:hAnsi="宋体" w:eastAsia="宋体" w:cs="宋体"/>
                <w:b/>
                <w:bCs/>
                <w:i w:val="0"/>
                <w:iCs w:val="0"/>
                <w:color w:val="auto"/>
                <w:w w:val="75"/>
                <w:kern w:val="0"/>
                <w:sz w:val="16"/>
                <w:szCs w:val="16"/>
                <w:u w:val="none"/>
                <w:lang w:val="en-US" w:eastAsia="zh-CN" w:bidi="ar"/>
              </w:rPr>
              <w:t>【法律】</w:t>
            </w:r>
            <w:r>
              <w:rPr>
                <w:rStyle w:val="18"/>
                <w:rFonts w:hint="eastAsia" w:ascii="宋体" w:hAnsi="宋体" w:eastAsia="宋体" w:cs="宋体"/>
                <w:color w:val="auto"/>
                <w:w w:val="75"/>
                <w:sz w:val="16"/>
                <w:szCs w:val="16"/>
                <w:lang w:val="en-US" w:eastAsia="zh-CN" w:bidi="ar"/>
              </w:rPr>
              <w:t>《水法》第四十一条：“单位和个人有保护水工程的义务，不得侵占、毁坏堤防、护岸、防汛、水文监测、水文地质监测等工程设施。”第四十三条：“国家对水工程实施保护。国家所有的水工程应当按照国务院的规定划定工程管理和保护范围。国务院水行政主管部门或者流域管理机构管理的水工程，由主管部门或者流域管理机构商有关省、自治区、直辖市人民政府划定工程管理和保护范围。前款规定以外的其他水工程，应当按照省、自治区、直辖市人民政府的规定，划定工程保护范围和保护职责。在水工程保护范围内，禁止从事影响水工程运行和危害水工程安全的爆破、打井、采石、取土等活动。”</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【法律】</w:t>
            </w:r>
            <w:r>
              <w:rPr>
                <w:rStyle w:val="18"/>
                <w:rFonts w:hint="eastAsia" w:ascii="宋体" w:hAnsi="宋体" w:eastAsia="宋体" w:cs="宋体"/>
                <w:color w:val="auto"/>
                <w:w w:val="75"/>
                <w:sz w:val="16"/>
                <w:szCs w:val="16"/>
                <w:lang w:val="en-US" w:eastAsia="zh-CN" w:bidi="ar"/>
              </w:rPr>
              <w:t>《防洪法》第三十五条：“属于国家所有的防洪工程设施，应当按照经批准的设计，在竣工验收前由县级以上人民政府按照国家规定，划定管理和保护范围。属于集体所有的防洪工程设施，应当按照省、自治区、直辖市人民政府的规定，划定保护范围。在防洪工程设施保护范围内，禁止进行爆破、打井、采石、取土等危害防洪工程设施安全的活动。”第三十七条：“任何单位和个人不得破坏、侵占、毁损水库大坝、堤防、水闸、护岸、抽水站、排水渠系等防洪工程和水文、通信设施以及防汛备用的器材、物料等。”</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【行政法规】</w:t>
            </w:r>
            <w:r>
              <w:rPr>
                <w:rStyle w:val="18"/>
                <w:rFonts w:hint="eastAsia" w:ascii="宋体" w:hAnsi="宋体" w:eastAsia="宋体" w:cs="宋体"/>
                <w:color w:val="auto"/>
                <w:w w:val="75"/>
                <w:sz w:val="16"/>
                <w:szCs w:val="16"/>
                <w:lang w:val="en-US" w:eastAsia="zh-CN" w:bidi="ar"/>
              </w:rPr>
              <w:t>《水库大坝安全管理条例》第十二条：“大坝及其设施受国家保护，任何单位和个人不得侵占、毁坏。大坝管理单位应当加强大坝的安全保卫工作。”第十三条：“禁止在大坝管理和保护范围内进行爆破、打井、采石、采矿、挖沙、取土、修坟等危害大坝安全的活动。第十四条 非大坝管理人员不得操作大坝的泄洪闸门、输水闸门以及其他设施，大坝管理人员操作时应当遵守有关的规章制度。禁止任何单位和个人干扰大坝的正常管理工作。”第十七条：“禁止在坝体修建码头、渠道、堆放杂物、晾晒粮草。在大坝管理和保护范围内修建码头、鱼塘的，须经大坝主管部门批准，并与坝脚和泄水、输水建筑物保持一定距离，不得影响大坝安全、工程管理和抢险工作。”</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【行政法规】</w:t>
            </w:r>
            <w:r>
              <w:rPr>
                <w:rStyle w:val="18"/>
                <w:rFonts w:hint="eastAsia" w:ascii="宋体" w:hAnsi="宋体" w:eastAsia="宋体" w:cs="宋体"/>
                <w:color w:val="auto"/>
                <w:w w:val="75"/>
                <w:sz w:val="16"/>
                <w:szCs w:val="16"/>
                <w:lang w:val="en-US" w:eastAsia="zh-CN" w:bidi="ar"/>
              </w:rPr>
              <w:t>《河道管理条例》第二十二条：“禁止损毁堤防、护岸、闸坝等水工程建筑物和防汛设施、水文监测和测量设施、河岸地质监测设施以及通信照明等设施。”第二十三条：“禁止非管理人员操作河道上的涵闸闸门，禁止任何组织和个人干扰河道管理单位的正常工作。”第二十四条：“在堤防和护堤地，禁止建房、放牧、开渠、打井、挖窖、葬坟、晒粮、存放物料、开采地下资源、进行考古发掘以及开展集市贸易活动。”第二十六条：“根据堤防的重要程度、堤基土质条件等，河道主管机关报经县级以上人民政府批准，可以在河道管理范围的相连地域划定堤防安全保护区。在堤防安全保护区内，禁止进行打井、钻探、爆破、挖筑鱼塘、采石、取土等危害堤防安全的活动。”</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30</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对水工程运行和水工程安全活动的行政检查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w w:val="75"/>
                <w:sz w:val="16"/>
                <w:szCs w:val="16"/>
                <w:u w:val="none"/>
              </w:rPr>
            </w:pPr>
            <w:r>
              <w:rPr>
                <w:rFonts w:hint="eastAsia" w:ascii="宋体" w:hAnsi="宋体" w:eastAsia="宋体" w:cs="宋体"/>
                <w:b/>
                <w:bCs/>
                <w:i w:val="0"/>
                <w:iCs w:val="0"/>
                <w:color w:val="auto"/>
                <w:w w:val="75"/>
                <w:kern w:val="0"/>
                <w:sz w:val="16"/>
                <w:szCs w:val="16"/>
                <w:u w:val="none"/>
                <w:lang w:val="en-US" w:eastAsia="zh-CN" w:bidi="ar"/>
              </w:rPr>
              <w:t>【法律】</w:t>
            </w:r>
            <w:r>
              <w:rPr>
                <w:rStyle w:val="18"/>
                <w:rFonts w:hint="eastAsia" w:ascii="宋体" w:hAnsi="宋体" w:eastAsia="宋体" w:cs="宋体"/>
                <w:color w:val="auto"/>
                <w:w w:val="75"/>
                <w:sz w:val="16"/>
                <w:szCs w:val="16"/>
                <w:lang w:val="en-US" w:eastAsia="zh-CN" w:bidi="ar"/>
              </w:rPr>
              <w:t>《水法》第四十一条：“单位和个人有保护水工程的义务，不得侵占、毁坏堤防、护岸、防汛、水文监测、水文地质监测等工程设施。”第四十三条：“国家对水工程实施保护。国家所有的水工程应当按照国务院的规定划定工程管理和保护范围。国务院水行政主管部门或者流域管理机构管理的水工程，由主管部门或者流域管理机构商有关省、自治区、直辖市人民政府划定工程管理和保护范围。前款规定以外的其他水工程，应当按照省、自治区、直辖市人民政府的规定，划定工程保护范围和保护职责。在水工程保护范围内，禁止从事影响水工程运行和危害水工程安全的爆破、打井、采石、取土等活动。”</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【法律】</w:t>
            </w:r>
            <w:r>
              <w:rPr>
                <w:rStyle w:val="18"/>
                <w:rFonts w:hint="eastAsia" w:ascii="宋体" w:hAnsi="宋体" w:eastAsia="宋体" w:cs="宋体"/>
                <w:color w:val="auto"/>
                <w:w w:val="75"/>
                <w:sz w:val="16"/>
                <w:szCs w:val="16"/>
                <w:lang w:val="en-US" w:eastAsia="zh-CN" w:bidi="ar"/>
              </w:rPr>
              <w:t>《防洪法》2016年7月2日日修正,第三十五条：“属于国家所有的防洪工程设施，应当按照经批准的设计，在竣工验收前由县级以上人民政府按照国家规定，划定管理和保护范围。属于集体所有的防洪工程设施，应当按照省、自治区、直辖市人民政府的规定，划定保护范围。在防洪工程设施保护范围内，禁止进行爆破、打井、采石、取土等危害防洪工程设施安全的活动。”第三十七条：“任何单位和个人不得破坏、侵占、毁损水库大坝、堤防、水闸、护岸、抽水站、排水渠系等防洪工程和水文、通信设施以及防汛备用的器材、物料等。”</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【行政法规】</w:t>
            </w:r>
            <w:r>
              <w:rPr>
                <w:rStyle w:val="18"/>
                <w:rFonts w:hint="eastAsia" w:ascii="宋体" w:hAnsi="宋体" w:eastAsia="宋体" w:cs="宋体"/>
                <w:color w:val="auto"/>
                <w:w w:val="75"/>
                <w:sz w:val="16"/>
                <w:szCs w:val="16"/>
                <w:lang w:val="en-US" w:eastAsia="zh-CN" w:bidi="ar"/>
              </w:rPr>
              <w:t>《水库大坝安全管理条例》第十二条：“大坝及其设施受国家保护，任何单位和个人不得侵占、毁坏。大坝管理单位应当加强大坝的安全保卫工作。”第十三条：“禁止在大坝管理和保护范围内进行爆破、打井、采石、采矿、挖沙、取土、修坟等危害大坝安全的活动。第十四条 非大坝管理人员不得操作大坝的泄洪闸门、输水闸门以及其他设施，大坝管理人员操作时应当遵守有关的规章制度。禁止任何单位和个人干扰大坝的正常管理工作。”第十七条：“禁止在坝体修建码头、渠道、堆放杂物、晾晒粮草。在大坝管理和保护范围内修建码头、鱼塘的，须经大坝主管部门批准，并与坝脚和泄水、输水建筑物保持一定距离，不得影响大坝安全、工程管理和抢险工作。”</w:t>
            </w:r>
            <w:r>
              <w:rPr>
                <w:rStyle w:val="18"/>
                <w:rFonts w:hint="eastAsia" w:ascii="宋体" w:hAnsi="宋体" w:eastAsia="宋体" w:cs="宋体"/>
                <w:color w:val="auto"/>
                <w:w w:val="75"/>
                <w:sz w:val="16"/>
                <w:szCs w:val="16"/>
                <w:lang w:val="en-US" w:eastAsia="zh-CN" w:bidi="ar"/>
              </w:rPr>
              <w:br w:type="textWrapping"/>
            </w:r>
            <w:r>
              <w:rPr>
                <w:rFonts w:hint="eastAsia" w:ascii="宋体" w:hAnsi="宋体" w:eastAsia="宋体" w:cs="宋体"/>
                <w:b/>
                <w:bCs/>
                <w:i w:val="0"/>
                <w:iCs w:val="0"/>
                <w:color w:val="auto"/>
                <w:w w:val="75"/>
                <w:kern w:val="0"/>
                <w:sz w:val="16"/>
                <w:szCs w:val="16"/>
                <w:u w:val="none"/>
                <w:lang w:val="en-US" w:eastAsia="zh-CN" w:bidi="ar"/>
              </w:rPr>
              <w:t>【行政法规】</w:t>
            </w:r>
            <w:r>
              <w:rPr>
                <w:rStyle w:val="18"/>
                <w:rFonts w:hint="eastAsia" w:ascii="宋体" w:hAnsi="宋体" w:eastAsia="宋体" w:cs="宋体"/>
                <w:color w:val="auto"/>
                <w:w w:val="75"/>
                <w:sz w:val="16"/>
                <w:szCs w:val="16"/>
                <w:lang w:val="en-US" w:eastAsia="zh-CN" w:bidi="ar"/>
              </w:rPr>
              <w:t>《河道管理条例》第二十二条：“禁止损毁堤防、护岸、闸坝等水工程建筑物和防汛设施、水文监测和测量设施、河岸地质监测设施以及通信照明等设施。”第二十三条：“禁止非管理人员操作河道上的涵闸闸门，禁止任何组织和个人干扰河道管理单位的正常工作。”第二十四条：“在堤防和护堤地，禁止建房、放牧、开渠、打井、挖窖、葬坟、晒粮、存放物料、开采地下资源、进行考古发掘以及开展集市贸易活动。”第二十六条：“根据堤防的重要程度、堤基土质条件等，河道主管机关报经县级以上人民政府批准，可以在河道管理范围的相连地域划定堤防安全保护区。在堤防安全保护区内，禁止进行打井、钻探、爆破、挖筑鱼塘、采石、取土等危害堤防安全的活动。”</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31</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1500-J-003100-140430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对编制洪水影响评价报告非防洪建设项目的行政检查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【法律】</w:t>
            </w:r>
            <w:r>
              <w:rPr>
                <w:rStyle w:val="18"/>
                <w:rFonts w:hint="eastAsia" w:ascii="宋体" w:hAnsi="宋体" w:eastAsia="宋体" w:cs="宋体"/>
                <w:color w:val="auto"/>
                <w:sz w:val="16"/>
                <w:szCs w:val="16"/>
                <w:lang w:val="en-US" w:eastAsia="zh-CN" w:bidi="ar"/>
              </w:rPr>
              <w:t>《中华人民共和国行政许可法》第六十一条 :“行政机关应当建立健全监督制度，通过核查反映被许可人从事行政许可事项活动情况的有关材料，履行监督责任。</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行政机关依法对被许可人从事行政许可事项的活动进行监督检查时，应当将监督检查的情况和处理结果予以记录，由监督检查人员签字后归档。公众有权查阅行政机关监督检查记录。</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行政机关应当创造条件，实现与被许可人、其他有关行政机关的计算机档案系统互联，核查被许可人从事行政许可事项活动情况。”</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《中华人民共和国行政许可法》第六十三条:“行政机关实施监督检查，不得妨碍被许可人正常的生产经营活动，不得索取或者收受被许可人的财物，不得谋取其他利益。”</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【部门规章】</w:t>
            </w:r>
            <w:r>
              <w:rPr>
                <w:rStyle w:val="18"/>
                <w:rFonts w:hint="eastAsia" w:ascii="宋体" w:hAnsi="宋体" w:eastAsia="宋体" w:cs="宋体"/>
                <w:color w:val="auto"/>
                <w:sz w:val="16"/>
                <w:szCs w:val="16"/>
                <w:lang w:val="en-US" w:eastAsia="zh-CN" w:bidi="ar"/>
              </w:rPr>
              <w:t>《水行政许可实施办法》第四十五条:“水行政许可实施机关应当建立健全监督制度，按照管理权限和职责分工，对公民、法人或者其他组织从事水行政许可事项的活动履行监督检查责任。</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省、自治区、直辖市人民政府水行政主管部门应当依法明确本行政区域内各级水行政主管部门的具体监督检查职责，流域管理机构应当依法明确其下属管理机构的具体监督检查职责。”</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4、《水利部关于加强非防洪建设项目洪水影响评价工作的通知》（水汛[2017]359号）：“六 强化洪水影响评价监督管理  各级水行政主管部门要加强洪水影响评价报告审批后项目建设监督管理，开展针对性跟踪检查，监督防洪安全措施执行到位。”</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3.要求被检查单位就水库安全运行的有关问题作出说明；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《河道管理范围内建设项目管理的有关规定》第十一条　建设项目施工期间，河道主管机关应对其是否符合同意书要求进行检查，被检查单位应如实提供情况。如发现未按审查同意书或经审核的施工安排的要求进行施工的，或者出现涉及江河防洪与建设项目防汛安全方面的问题，应及时提出意见，建设单位必须执行；遇重大问题，应同时抄报上级水行政主管部门。</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第十三条　河道主管机关应定期对河道管理范围内的建筑物和设施进行检查，凡不符合工程安全要求的，应提出限期改建的要求，有关单位和个人应当服从河道主管机关的安全管理。</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第十四条　未按本规定的规定在河道管理范围内修建建设项目的，县级以上地方人民政府河道主管机关可根据《河道管理条例》责令其停止建设、限期拆除或采取其它补救措施，可并处1万元以下罚款。</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32</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1500-J-003200-140430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对水库降等报废进行行政检查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【法律】</w:t>
            </w:r>
            <w:r>
              <w:rPr>
                <w:rFonts w:hint="eastAsia" w:ascii="宋体" w:hAnsi="宋体" w:eastAsia="宋体" w:cs="宋体"/>
                <w:i w:val="0"/>
                <w:iCs w:val="0"/>
                <w:color w:val="auto"/>
                <w:kern w:val="0"/>
                <w:sz w:val="16"/>
                <w:szCs w:val="16"/>
                <w:u w:val="none"/>
                <w:lang w:val="en-US" w:eastAsia="zh-CN" w:bidi="ar"/>
              </w:rPr>
              <w:t>《中华人民共和国水法》第十八条：“规划一经批准，必须严格执行。经批准的规划需要修改时，必须按照规划编制程序经原批准机关批准。”</w:t>
            </w:r>
            <w:r>
              <w:rPr>
                <w:rFonts w:hint="eastAsia" w:ascii="宋体" w:hAnsi="宋体" w:eastAsia="宋体" w:cs="宋体"/>
                <w:i w:val="0"/>
                <w:iCs w:val="0"/>
                <w:color w:val="auto"/>
                <w:kern w:val="0"/>
                <w:sz w:val="16"/>
                <w:szCs w:val="16"/>
                <w:u w:val="none"/>
                <w:lang w:val="en-US" w:eastAsia="zh-CN" w:bidi="ar"/>
              </w:rPr>
              <w:br w:type="textWrapping"/>
            </w: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《水库大坝安全管理条例》第二十六条：“对尚未达到设计洪水标准、抗震设防标准或者有严重质量缺陷的险坝，大坝主管部门应当组织有关单位进行分类，采取除险加固等措施，或者废弃重建。 在险坝加固前，大坝管理单位应当制定保坝应急措施；经论证必须改变原设计运行方式的，应当报请大坝主管部门审批。”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3.要求被检查单位就水利施工图设计文件的有关问题作出说明；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《建设工程质量管理条例》第四十七条　县级以上地方人民政府建设行政主管部门和其他有关部门应当加强对有关建设 工程质量的法律、法规和强制性标准执行情况的监督检查。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第四十八条　县级以上人民政府建设行政主管部门和其他有关部门履行监督检查职责时，有 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(一)要求被检查的单位提供有关工程质量的文件和资料；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(二)进入被检查单位的施工现场进行检查；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(三)发现有影响工程质量的问题时，责令改正。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9"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33</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1500-J-003300-140430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对利用堤顶、戗台兼做公路的行政检查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中华人民共和国河道管理条例》2018年（国务院令第698号）   》第十五条“确需利用堤顶或者戗台兼做公路的，须经县级以上地方人民政府河道主管机关批准。堤身和堤顶公路的管理和维护办法，由河道主管机关商交通部门制定。</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【规范性文件】</w:t>
            </w:r>
            <w:r>
              <w:rPr>
                <w:rStyle w:val="18"/>
                <w:rFonts w:hint="eastAsia" w:ascii="宋体" w:hAnsi="宋体" w:eastAsia="宋体" w:cs="宋体"/>
                <w:color w:val="auto"/>
                <w:sz w:val="16"/>
                <w:szCs w:val="16"/>
                <w:lang w:val="en-US" w:eastAsia="zh-CN" w:bidi="ar"/>
              </w:rPr>
              <w:t>《国务院关于取消一批行政许可事项的决定》（国发[2017]46号）：取消“利用堤顶、戗台兼做公路审批”后，水利部需加强事中事后监管。</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3.要求被检查单位就水利工程质量监测资质的有关问题作出说明；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《水利工程质量检测管理规定》第二十二条　县级以上人民政府水行政主管部门和流域管理机构实施监督检查时，有权采取下列措施：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（一）要求检测单位或者委托方提供相关的文件和资料；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（二）进入检测单位的工作场地（包括施工现场）进行抽查；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（三）组织进行比对试验以验证检测单位的检测能力；</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（四）发现有不符合国家有关法律、法规和标准的检测行为时，责令改正。</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第二十三条　县级以上人民政府水行政主管部门和流域管理机构在监督检查中，可以根据需要对有关试样和检测资料采取抽样取证的方法；在证据可能灭失或者以后难以取得的情况下，经负责人批准，可以先行登记保存，并在5日内作出处理，在此期间，当事人和其他有关人员不得销毁或者转移试样和检测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第三十条　检测人员从事质量检测活动中，有下列行为之一的，由县级以上人民政府水行政主管部门责令改正，给予警告，可并处1千元以下罚款：</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（一）不如实记录，随意取舍检测数据的；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（二）弄虚作假、伪造数据的；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（三）未执行法律、法规和强制性标准的。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34</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1500-J-003400-140430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对在大坝管理和保护范围内修建码头、渔塘的行政检查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【法律】</w:t>
            </w:r>
            <w:r>
              <w:rPr>
                <w:rStyle w:val="18"/>
                <w:rFonts w:hint="eastAsia" w:ascii="宋体" w:hAnsi="宋体" w:eastAsia="宋体" w:cs="宋体"/>
                <w:color w:val="auto"/>
                <w:sz w:val="16"/>
                <w:szCs w:val="16"/>
                <w:lang w:val="en-US" w:eastAsia="zh-CN" w:bidi="ar"/>
              </w:rPr>
              <w:t>《中华人民共和国防洪法》2016年7月2日修正，第三十六条:“各级人民政府应当组织有关部门加强对水库大坝的定期检查和监督管理。”</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《水库大坝安全管理条例》第三条:“国务院水行政主管部门会同国务院有关主管部门对全国的大坝安全实施监督。县级以上地方人民政府水行政主管部门会同有关主管部门对本行政区域内的大坝安全实施监督。</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各级水利、能源、建设、交通、农业等有关部门，是其所管辖的大坝的主管部门。”</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水库大坝安全管理条例》第十七条:“禁止在坝体修建码头、渠道、堆放杂物、晾晒粮草。在大坝管理和保护范围内修建码头、鱼塘的，须经大坝主管部门批准，并与坝脚和泄水、输水建筑物保持一定距离，不得影响大坝安全、工程管理和抢险工作。”</w:t>
            </w:r>
            <w:r>
              <w:rPr>
                <w:rStyle w:val="18"/>
                <w:rFonts w:hint="eastAsia" w:ascii="宋体" w:hAnsi="宋体" w:eastAsia="宋体" w:cs="宋体"/>
                <w:color w:val="auto"/>
                <w:sz w:val="16"/>
                <w:szCs w:val="16"/>
                <w:lang w:val="en-US" w:eastAsia="zh-CN" w:bidi="ar"/>
              </w:rPr>
              <w:br w:type="textWrapping"/>
            </w:r>
            <w:r>
              <w:rPr>
                <w:rFonts w:hint="eastAsia" w:ascii="宋体" w:hAnsi="宋体" w:eastAsia="宋体" w:cs="宋体"/>
                <w:b/>
                <w:bCs/>
                <w:i w:val="0"/>
                <w:iCs w:val="0"/>
                <w:color w:val="auto"/>
                <w:kern w:val="0"/>
                <w:sz w:val="16"/>
                <w:szCs w:val="16"/>
                <w:u w:val="none"/>
                <w:lang w:val="en-US" w:eastAsia="zh-CN" w:bidi="ar"/>
              </w:rPr>
              <w:t>【部门规章】</w:t>
            </w:r>
            <w:r>
              <w:rPr>
                <w:rStyle w:val="18"/>
                <w:rFonts w:hint="eastAsia" w:ascii="宋体" w:hAnsi="宋体" w:eastAsia="宋体" w:cs="宋体"/>
                <w:color w:val="auto"/>
                <w:sz w:val="16"/>
                <w:szCs w:val="16"/>
                <w:lang w:val="en-US" w:eastAsia="zh-CN" w:bidi="ar"/>
              </w:rPr>
              <w:t>《河道管理范围内建设项目管理的有关规定》第十一条:“建设项目施工期间，河道主管机关应对其是否符合同意书要求进行检查，被检查单位应如实提供情况。如发现未按审查同意书或经审核的施工安排的要求进行施工的，或者出现涉及江河防洪与建设项目防汛安全方面的问题，应及时提出意见，建设单位必须执行；遇重大问题，应同时抄报上级水行政主管部门。”</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3.要求被检查单位就坝顶兼做公路的有关问题作出说明；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5.发现问题及时提出整改意见。</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《中华人民共和国水法》第五十九条　县级以上人民政府水行政主管部门和流域管理机构应当对违反本法的行为加强监督检查并依法进行查处。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水政监督检查人员应当忠于职守，秉公执法。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第六十条　县级以上人民政府水行政主管部门、流域管理机构及其水政监督检查人员履行本法规定的监督检查职责时，有权采取下列措施：</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（一）要求被检查单位提供有关文件、证照、资料；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（二）要求被检查单位就执行本法的有关问题作出说明；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（三）进入被检查单位的生产场所进行调查；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（四）责令被检查单位停止违反本法的行为，履行法定义务。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第六十一条　有关单位或者个人对水政监督检查人员的监督检查工作应当给予配合，不得拒绝或者阻碍水政监督检查人员依法执行职务。</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第六十二条　水政监督检查人员在履行监督检查职责时，应当向被检查单位或者个人出示执法证件。</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第六十三条　县级以上人民政府或者上级水行政主管部门发现本级或者下级水行政主管部门在监督检查工作中有违法或者失职行为的，应当责令其限期改正。</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5"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35</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1500-J-003500-140430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对在堤防上新建建筑物及设施竣工验收的行政检查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【行政法规】</w:t>
            </w:r>
            <w:r>
              <w:rPr>
                <w:rStyle w:val="18"/>
                <w:rFonts w:hint="eastAsia" w:ascii="宋体" w:hAnsi="宋体" w:eastAsia="宋体" w:cs="宋体"/>
                <w:color w:val="auto"/>
                <w:sz w:val="16"/>
                <w:szCs w:val="16"/>
                <w:lang w:val="en-US" w:eastAsia="zh-CN" w:bidi="ar"/>
              </w:rPr>
              <w:t>《中华人民共和国河道管理条例》第十四条:“堤防上已修建的涵闸、泵站和埋设的穿堤管道、缆线等建筑物及设施，河道主管机关应当定期检查，对不符合工程安全要求的，限期改建。</w:t>
            </w:r>
            <w:r>
              <w:rPr>
                <w:rStyle w:val="18"/>
                <w:rFonts w:hint="eastAsia" w:ascii="宋体" w:hAnsi="宋体" w:eastAsia="宋体" w:cs="宋体"/>
                <w:color w:val="auto"/>
                <w:sz w:val="16"/>
                <w:szCs w:val="16"/>
                <w:lang w:val="en-US" w:eastAsia="zh-CN" w:bidi="ar"/>
              </w:rPr>
              <w:br w:type="textWrapping"/>
            </w:r>
            <w:r>
              <w:rPr>
                <w:rStyle w:val="18"/>
                <w:rFonts w:hint="eastAsia" w:ascii="宋体" w:hAnsi="宋体" w:eastAsia="宋体" w:cs="宋体"/>
                <w:color w:val="auto"/>
                <w:sz w:val="16"/>
                <w:szCs w:val="16"/>
                <w:lang w:val="en-US" w:eastAsia="zh-CN" w:bidi="ar"/>
              </w:rPr>
              <w:t xml:space="preserve">  在堤防上新建前款所指建筑物及设施，应当服从河道主管机关的安全管理。”</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2.责令其停止违法行为，赔偿损失，采取补救措施，可以并处罚款。</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《水库大坝安全管理条例》第二十九条　违反本条例规定，有下列行为之一的，由大坝主管部门责令其停止违法行为，赔偿损失，采取补救措施，可以并处罚款；应当给予治安管理处罚的，由公安机关依照《中华人民共和国治安管理处罚法》的规定处罚；构成犯罪的，依法追究刑事责任：</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（一）毁坏大坝或者其观测、通信、动力、照明、交通、消防等管理设施的；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（二）在大坝管理和保护范围内进行爆破、打井、采石、采矿、取土、挖沙、修坟等危害大坝安全活动的；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（三）擅自操作大坝的泄洪闸门、输水闸门以及其他设施，破坏大坝正常运行的；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（四）在库区内围垦的；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（五）在坝体修建码头、渠道或者堆放杂物、晾晒粮草的；</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（六）擅自在大坝管理和保护范围内修建码头、鱼塘的。</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行政处罚</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日常监管</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0" w:hRule="atLeast"/>
        </w:trPr>
        <w:tc>
          <w:tcPr>
            <w:tcW w:w="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36</w:t>
            </w:r>
          </w:p>
        </w:tc>
        <w:tc>
          <w:tcPr>
            <w:tcW w:w="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行政检查</w:t>
            </w:r>
          </w:p>
        </w:tc>
        <w:tc>
          <w:tcPr>
            <w:tcW w:w="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b/>
                <w:bCs/>
                <w:i w:val="0"/>
                <w:iCs w:val="0"/>
                <w:color w:val="auto"/>
                <w:sz w:val="16"/>
                <w:szCs w:val="16"/>
                <w:u w:val="none"/>
              </w:rPr>
            </w:pPr>
            <w:r>
              <w:rPr>
                <w:rFonts w:hint="eastAsia" w:ascii="宋体" w:hAnsi="宋体" w:eastAsia="宋体" w:cs="宋体"/>
                <w:b/>
                <w:bCs/>
                <w:i w:val="0"/>
                <w:iCs w:val="0"/>
                <w:color w:val="auto"/>
                <w:kern w:val="0"/>
                <w:sz w:val="16"/>
                <w:szCs w:val="16"/>
                <w:u w:val="none"/>
                <w:lang w:val="en-US" w:eastAsia="zh-CN" w:bidi="ar"/>
              </w:rPr>
              <w:t>1500-J-003600-140430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对已批准的不同行政区域边界水工程批准的行政检查</w:t>
            </w: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b/>
                <w:bCs/>
                <w:i w:val="0"/>
                <w:iCs w:val="0"/>
                <w:color w:val="auto"/>
                <w:sz w:val="16"/>
                <w:szCs w:val="16"/>
                <w:u w:val="none"/>
              </w:rPr>
            </w:pPr>
            <w:r>
              <w:rPr>
                <w:rStyle w:val="14"/>
                <w:rFonts w:hint="eastAsia" w:ascii="宋体" w:hAnsi="宋体" w:eastAsia="宋体" w:cs="宋体"/>
                <w:color w:val="auto"/>
                <w:sz w:val="16"/>
                <w:szCs w:val="16"/>
                <w:lang w:val="en-US" w:eastAsia="zh-CN" w:bidi="ar"/>
              </w:rPr>
              <w:t>【行政法规】</w:t>
            </w:r>
            <w:r>
              <w:rPr>
                <w:rFonts w:hint="eastAsia" w:ascii="宋体" w:hAnsi="宋体" w:eastAsia="宋体" w:cs="宋体"/>
                <w:i w:val="0"/>
                <w:iCs w:val="0"/>
                <w:color w:val="auto"/>
                <w:kern w:val="0"/>
                <w:sz w:val="16"/>
                <w:szCs w:val="16"/>
                <w:u w:val="none"/>
                <w:lang w:val="en-US" w:eastAsia="zh-CN" w:bidi="ar"/>
              </w:rPr>
              <w:t>《中华人民共和国河道管理条例》第十四条:“堤防上已修建的涵闸、泵站和埋设的穿堤管道、缆线等建筑物及设施，河道主管机关应当定期检查，对不符合工程安全要求的，限期改建。</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 xml:space="preserve">  在堤防上新建前款所指建筑物及设施，应当服从河道主管机关的安全管理。”</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auto"/>
                <w:sz w:val="16"/>
                <w:szCs w:val="16"/>
                <w:u w:val="none"/>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1.二人以上持证执法；</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2.要求被检查单位或者个人提供有关文件、证照、资料；</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3.要求被检查单位就水利基建项目初步设计文件的有关问题作出说明；</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4.进入被检查单位的场所进行调查；</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5.发现问题及时依法处理。</w:t>
            </w:r>
          </w:p>
        </w:tc>
        <w:tc>
          <w:tcPr>
            <w:tcW w:w="2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《水利工程建设项目管理规定》　第十四条　项目建设单位要按批准的建设文件，充分发挥管理的主导作用，协调设计、监理、施工以及地方等各方面的关系，实行目标管理。建设单位与设计、监理、工程承包单位是合同关系，各方面应严格履行合同。</w:t>
            </w:r>
            <w:r>
              <w:rPr>
                <w:rFonts w:hint="eastAsia" w:ascii="宋体" w:hAnsi="宋体" w:eastAsia="宋体" w:cs="宋体"/>
                <w:i w:val="0"/>
                <w:iCs w:val="0"/>
                <w:color w:val="auto"/>
                <w:kern w:val="0"/>
                <w:sz w:val="16"/>
                <w:szCs w:val="16"/>
                <w:u w:val="none"/>
                <w:lang w:val="en-US" w:eastAsia="zh-CN" w:bidi="ar"/>
              </w:rPr>
              <w:br w:type="textWrapping"/>
            </w:r>
            <w:r>
              <w:rPr>
                <w:rFonts w:hint="eastAsia" w:ascii="宋体" w:hAnsi="宋体" w:eastAsia="宋体" w:cs="宋体"/>
                <w:i w:val="0"/>
                <w:iCs w:val="0"/>
                <w:color w:val="auto"/>
                <w:kern w:val="0"/>
                <w:sz w:val="16"/>
                <w:szCs w:val="16"/>
                <w:u w:val="none"/>
                <w:lang w:val="en-US" w:eastAsia="zh-CN" w:bidi="ar"/>
              </w:rPr>
              <w:t>第二十一条　水利工程建设必须贯彻“安全第一，预防为主”的方针。项目主管单位要加强检查、监督；项目建设单位要加强安全宣传和教育工作，督促参加工程建设的各有关单位搞好安全生产。所有的工程合同都要有安全管理条款，所有的工作计划都要有安全生产措施。</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公民、法人或其他组织</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县水利局</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常用</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县级</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auto"/>
                <w:sz w:val="16"/>
                <w:szCs w:val="16"/>
                <w:u w:val="none"/>
              </w:rPr>
            </w:pPr>
          </w:p>
        </w:tc>
      </w:tr>
    </w:tbl>
    <w:p>
      <w:pPr>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其他类行政职权和责任事项清单</w:t>
      </w:r>
    </w:p>
    <w:p>
      <w:pPr>
        <w:rPr>
          <w:rFonts w:hint="eastAsia"/>
          <w:color w:val="auto"/>
        </w:rPr>
      </w:pPr>
      <w:r>
        <w:rPr>
          <w:rFonts w:hint="eastAsia"/>
          <w:color w:val="auto"/>
        </w:rPr>
        <w:t xml:space="preserve"> 单位：沁县水利局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3"/>
        <w:gridCol w:w="689"/>
        <w:gridCol w:w="643"/>
        <w:gridCol w:w="620"/>
        <w:gridCol w:w="665"/>
        <w:gridCol w:w="2751"/>
        <w:gridCol w:w="816"/>
        <w:gridCol w:w="892"/>
        <w:gridCol w:w="2917"/>
        <w:gridCol w:w="1678"/>
        <w:gridCol w:w="388"/>
        <w:gridCol w:w="379"/>
        <w:gridCol w:w="379"/>
        <w:gridCol w:w="379"/>
        <w:gridCol w:w="379"/>
        <w:gridCol w:w="379"/>
        <w:gridCol w:w="379"/>
        <w:gridCol w:w="379"/>
        <w:gridCol w:w="379"/>
        <w:gridCol w:w="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blHeader/>
          <w:jc w:val="center"/>
        </w:trPr>
        <w:tc>
          <w:tcPr>
            <w:tcW w:w="4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类型</w:t>
            </w:r>
          </w:p>
        </w:tc>
        <w:tc>
          <w:tcPr>
            <w:tcW w:w="6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编码</w:t>
            </w:r>
          </w:p>
        </w:tc>
        <w:tc>
          <w:tcPr>
            <w:tcW w:w="12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7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7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市地方性法规政府规章规定的行政职权事项</w:t>
            </w:r>
          </w:p>
        </w:tc>
        <w:tc>
          <w:tcPr>
            <w:tcW w:w="291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16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3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3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3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委托其他机构行使情况</w:t>
            </w:r>
          </w:p>
        </w:tc>
        <w:tc>
          <w:tcPr>
            <w:tcW w:w="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3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blHeader/>
          <w:jc w:val="center"/>
        </w:trPr>
        <w:tc>
          <w:tcPr>
            <w:tcW w:w="4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7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81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917"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36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1</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1500-Z-00300-140430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对泉域内采矿排水进行登记</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【地方性法规】　《山西省泉域水资源保护条例》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第二十三条第二十三条 采矿排水应按技术规程进行，水行政主管部门有权进行监督检查。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采矿排水须到水行政主管部门办理登记手续，并缴纳水资源费。具体收费办法，由省人民政府制定。</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公示依法应当提交的申请材料和建设项目验收应当具备的条件，项目法人或市水利（水务）局提交验收申请报告，一次性告知补正材料、依法受理或不予受理（不予受理的应当告知理由）。自受理申请之日起 日（以承诺时限为准）内组织验收。2.审核责任：按照验收程序开展验收工作，组织专家和有关人员成立验收委员会，察看工程现场，审查建设、施工、监理、设计、运行管理等工作报告及工程质量监督报告等建设管理资料，查阅工程档案资料，讨论提出验收意见。3.决定责任：30个工作日内，按照验收意见制作验收鉴定书。4.送达责任:将验收鉴定书并送达项目法人或市水利（水务）局；依法公开项目验收信息。5.事后监管责任：加强监督检查，确保项目法人等单位按照验收意见完成工程移交等后续工作。6.其他：法律法规规章规定应履行的责任。</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参照《行政许可法》第三十条 第三十四条 第四十四条 第六十条～第七十条 《水利工程建设项目验收管理规定》（2007年水利部令第30号）第十条 第三十八条</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1500-Z-00400-140430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河道排污口设置和扩大审批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【行政法规】《中华人民共和国河道管理条例》》2018年（国务院令第698号）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第三十四条  “向河道、湖泊排污的排污口的设置和扩大，排污单位在向环境保护部门申报之前，应当征得河道主管机关的同意。”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【地方性法规】《山西省河道管理条例》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第十九条第二款  “禁止向河道排放污染水体的物质，禁止在河道内清洗装贮过油类或者有毒污染物的车辆、容器。污水经过处理达到国家规定标准的，方可向河道排放。排污口的设置和改建，排污单位向环境保护部门申报之前，必须征得河道主管机关的同意。”</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公示依法应提交的材料；一次性告知补正材料；依法受理或不予受理（不予受理的应当告知理由）。2.审查责任：组织有关部门（单位）代表及专家审查安全鉴定成果。3.审定责任：审定安全鉴定报告书。4.送达责任：印发安全鉴定报告书并送达鉴定组织单位。5.事后监管责任：审批部门组织验收。6.其他：法律法规规章规定应履行的责任。</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参照《行政许可法》第三十条 第三十四条 第三十七条 第三十八条 第四十四条 第六十条～第七十条《水库降等与报废管理办法(试行)》(2003年水利部令第18号) 第四条 第十一条 第十二条 第十八条</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3</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1500-Z-00500-140430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水工程利用堤顶、坝顶或者戗台兼做公路审批建设项目审批</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【行政法规】《中华人民共和国河道管理条例》2018年3月19日（国务院令第698号）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第二章第十五条  确需利用堤顶或者戗台兼做公路的，须经上级河道主管机关批准。堤身和堤顶公路的管理和维护办法，由河道主管机关商交通部门制定。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【行政法规】国务院《水库大坝安全管理条例》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第三章 第十六条  大坝坝顶确需兼做公路的，须经科学论证和大坝主管部门批准，并采取相应的安全维护措施。</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1、预防和预警机制：由气象、水利部门加强对当地灾害性天气的监测和预报，并将结果及时报送防汛抗旱指挥机构。</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2、应急响应：防汛抗旱指挥机构根据要求启动相应的应急响应（Ⅰ级应急响应、Ⅱ级应急响应、Ⅲ级应急响应、Ⅳ级应急响应）并指挥和调度抢险救灾。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3、应急保障：通信与信息保障、应急支援与装备保障、技术保障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4、善后工作：防汛抢险物料补充、水毁工程修复、灾后重建、防汛抗旱工作评价。</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1、预防和预警机制：《国家防汛抗旱应急预案》第三条 由气象、水利部门加强对当地灾害性天气的监测和预报，并将结果及时报送防汛抗旱指挥机构。</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2、应急响应：《国家防汛抗旱应急预案》第四条 防汛抗旱指挥机构根据要求启动相应的应急响应（Ⅰ级应急响应、Ⅱ级应急响应、Ⅲ级应急响应、Ⅳ级应急响应）并指挥和调度抢险救灾。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3、应急保障：《国家防汛抗旱应急预案》第五条 通信与信息保障、应急支援与装备保障、技术保障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4、善后工作：《国家防汛抗旱应急预案》第六条 防汛抢险物料补充、水毁工程修复、灾后重建、防汛抗旱工作评价。</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4</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1500-Z-00600-140430</w:t>
            </w:r>
          </w:p>
        </w:tc>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围垦河道初审</w:t>
            </w:r>
          </w:p>
        </w:tc>
        <w:tc>
          <w:tcPr>
            <w:tcW w:w="66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　《中华人民共和国水法》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禁止围湖造地。已经围垦的，应当按照国家规定的防洪标准有计划地退地还湖。禁止围垦河道。确需围垦的，应当经过科学论证，经省、自治区、直辖市人民政府水行政主管部门或者国务院水行政主管部门同意后，报本级人民政府批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【行政法规】　《中华人民共和国河道管理条例》2018年3月19日（国务院令第698号）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禁止围湖造田。已经围垦的，应当按照国家规定的防洪标准进行治理，逐步退田还湖。湖泊的开发利用规划必须经河道主管机关审查同意。</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各市上报资金数额。2.审查责任：对照国家、省核定的移民人数进行审核。3.决定责任：作出核拨资金计划报送省财政厅核拨。4.事后监管责任：对项目实施情况进行监督检查和绩效评价。5.其他：法律法规规章规定应履行的责任。</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参照《行政许可法》第三十条 《山西省水库移民后期扶持项目资金管理暂行办法》（晋财企〔2014〕118号）第四条 第四章</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9"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5</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1500-Z-00800-140430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水事纠纷调解</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《中华人民共和国水法》第五十七条 单位之间、个人之间、单位与个人之间发生的水事纠纷，应当协商解决；当事人不愿协商或者协商不成的，可以申请县级以上地方人民政府或者其授权的部门调解，也可以直接向人民法院提起民事诉讼。县级以上地方人民政府或者其授权的部门调解不成的，当事人可以向人民法院提起民事诉讼。</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公示依法应提交的材料；一次性告知补正材料；依法受理或不予受理（不予受理的应当告知理由）。2.审查责任：组织有关部门（单位）代表及专家审查安全鉴定成果。3.审定责任：审定安全鉴定报告书。4.送达责任：印发安全鉴定报告书并送达鉴定组织单位。5.事后监管责任：审批部门组织验收。6.其他：法律法规规章规定应履行的责任。</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22"/>
                <w:rFonts w:hint="eastAsia" w:ascii="宋体" w:hAnsi="宋体" w:eastAsia="宋体" w:cs="宋体"/>
                <w:sz w:val="16"/>
                <w:szCs w:val="16"/>
                <w:lang w:val="en-US" w:eastAsia="zh-CN" w:bidi="ar"/>
              </w:rPr>
              <w:t xml:space="preserve">    </w:t>
            </w:r>
            <w:r>
              <w:rPr>
                <w:rStyle w:val="23"/>
                <w:rFonts w:hint="eastAsia" w:ascii="宋体" w:hAnsi="宋体" w:eastAsia="宋体" w:cs="宋体"/>
                <w:sz w:val="16"/>
                <w:szCs w:val="16"/>
                <w:lang w:val="en-US" w:eastAsia="zh-CN" w:bidi="ar"/>
              </w:rPr>
              <w:t>参照《行政许可法》第三十条 第三十四条 第三十七条 第三十八条 第四十四条 第六十条～第七十条《水库降等与报废管理办法(试行)》(2003年水利部令第18号) 第四条 第十一条 第十二条 第十八条</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5"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6</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1500-Z-00900-140430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水库移民后期扶持项目资金核拨</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《大中型水利水电工程建设征地补偿和移民安置条例》（国务院令第471号）第四十条　水库移民后期扶持资金应当按照水库移民后期扶持规划，主要作为生产生活补助发放给移民个人；必要时可以实行项目扶持，用于解决移民村生产生活中存在的突出问题，或者采取生产生活补助和项目扶持相结合的方式。具体扶持标准、期限和资金的筹集、使用管理依照国务院有关规定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省、自治区、直辖市人民政府根据国家规定的原则，结合本行政区域实际情况，制定水库移民后期扶持具体实施办法，报国务院批准后执行。</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各市上报资金数额。2.审查责任：对照国家、省核定的移民人数进行审核。3.决定责任：作出核拨资金计划报送省财政厅核拨。4.事后监管责任：对项目实施情况进行监督检查和绩效评价。5.其他：法律法规规章规定应履行的责任。</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22"/>
                <w:rFonts w:hint="eastAsia" w:ascii="宋体" w:hAnsi="宋体" w:eastAsia="宋体" w:cs="宋体"/>
                <w:sz w:val="16"/>
                <w:szCs w:val="16"/>
                <w:lang w:val="en-US" w:eastAsia="zh-CN" w:bidi="ar"/>
              </w:rPr>
              <w:t xml:space="preserve">    </w:t>
            </w:r>
            <w:r>
              <w:rPr>
                <w:rStyle w:val="23"/>
                <w:rFonts w:hint="eastAsia" w:ascii="宋体" w:hAnsi="宋体" w:eastAsia="宋体" w:cs="宋体"/>
                <w:sz w:val="16"/>
                <w:szCs w:val="16"/>
                <w:lang w:val="en-US" w:eastAsia="zh-CN" w:bidi="ar"/>
              </w:rPr>
              <w:t>参照《行政许可法》第三十条</w:t>
            </w:r>
            <w:r>
              <w:rPr>
                <w:rStyle w:val="22"/>
                <w:rFonts w:hint="eastAsia" w:ascii="宋体" w:hAnsi="宋体" w:eastAsia="宋体" w:cs="宋体"/>
                <w:sz w:val="16"/>
                <w:szCs w:val="16"/>
                <w:lang w:val="en-US" w:eastAsia="zh-CN" w:bidi="ar"/>
              </w:rPr>
              <w:t xml:space="preserve"> </w:t>
            </w:r>
            <w:r>
              <w:rPr>
                <w:rStyle w:val="23"/>
                <w:rFonts w:hint="eastAsia" w:ascii="宋体" w:hAnsi="宋体" w:eastAsia="宋体" w:cs="宋体"/>
                <w:sz w:val="16"/>
                <w:szCs w:val="16"/>
                <w:lang w:val="en-US" w:eastAsia="zh-CN" w:bidi="ar"/>
              </w:rPr>
              <w:t>《山西省水库移民后期扶持项目资金管理暂行办法》（晋财企〔2014〕118号）第四条 第四章</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县级</w:t>
            </w:r>
          </w:p>
        </w:tc>
        <w:tc>
          <w:tcPr>
            <w:tcW w:w="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b/>
                <w:bCs/>
                <w:i w:val="0"/>
                <w:iCs w:val="0"/>
                <w:color w:val="000000"/>
                <w:sz w:val="16"/>
                <w:szCs w:val="16"/>
                <w:u w:val="none"/>
              </w:rPr>
            </w:pPr>
          </w:p>
        </w:tc>
      </w:tr>
    </w:tbl>
    <w:p>
      <w:pPr>
        <w:rPr>
          <w:rFonts w:hint="eastAsia"/>
          <w:color w:val="auto"/>
          <w:sz w:val="11"/>
          <w:szCs w:val="15"/>
        </w:rPr>
      </w:pPr>
    </w:p>
    <w:sectPr>
      <w:pgSz w:w="16838" w:h="11906" w:orient="landscape"/>
      <w:pgMar w:top="1134" w:right="567" w:bottom="567" w:left="567" w:header="851" w:footer="454"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2M2Y1MjBjMGZiYThiNzI5YzEyNjVmNDE5MDFhYjkifQ=="/>
  </w:docVars>
  <w:rsids>
    <w:rsidRoot w:val="140F786D"/>
    <w:rsid w:val="04BC3A1D"/>
    <w:rsid w:val="05F872A7"/>
    <w:rsid w:val="0A9D666F"/>
    <w:rsid w:val="0B301291"/>
    <w:rsid w:val="0CBA6636"/>
    <w:rsid w:val="0FEA1B82"/>
    <w:rsid w:val="140F786D"/>
    <w:rsid w:val="15E1607E"/>
    <w:rsid w:val="161E3468"/>
    <w:rsid w:val="17D6795C"/>
    <w:rsid w:val="1950628C"/>
    <w:rsid w:val="19C02A56"/>
    <w:rsid w:val="1AD64441"/>
    <w:rsid w:val="1BE91714"/>
    <w:rsid w:val="1CFD4D4B"/>
    <w:rsid w:val="1D3F7A72"/>
    <w:rsid w:val="226E30F8"/>
    <w:rsid w:val="237D208A"/>
    <w:rsid w:val="240E14E4"/>
    <w:rsid w:val="2503311B"/>
    <w:rsid w:val="2E0D6131"/>
    <w:rsid w:val="2EFC4E63"/>
    <w:rsid w:val="322748ED"/>
    <w:rsid w:val="32A41B74"/>
    <w:rsid w:val="32EA3A14"/>
    <w:rsid w:val="341B5D8B"/>
    <w:rsid w:val="349B6ECC"/>
    <w:rsid w:val="35CC5CB7"/>
    <w:rsid w:val="368C4D1E"/>
    <w:rsid w:val="371448BB"/>
    <w:rsid w:val="3E02325D"/>
    <w:rsid w:val="3ECA6D2C"/>
    <w:rsid w:val="440C1528"/>
    <w:rsid w:val="465471FA"/>
    <w:rsid w:val="46E81166"/>
    <w:rsid w:val="47620D41"/>
    <w:rsid w:val="47876D4D"/>
    <w:rsid w:val="483A14AB"/>
    <w:rsid w:val="487C516F"/>
    <w:rsid w:val="49AD64B5"/>
    <w:rsid w:val="4B7C7600"/>
    <w:rsid w:val="4C53511A"/>
    <w:rsid w:val="4C6F0F12"/>
    <w:rsid w:val="54F62FF8"/>
    <w:rsid w:val="55C57851"/>
    <w:rsid w:val="576F3DD6"/>
    <w:rsid w:val="581E2947"/>
    <w:rsid w:val="5F1357E9"/>
    <w:rsid w:val="62475DAB"/>
    <w:rsid w:val="6AE74061"/>
    <w:rsid w:val="6E8E3022"/>
    <w:rsid w:val="6FDE58E3"/>
    <w:rsid w:val="70935718"/>
    <w:rsid w:val="73DC213A"/>
    <w:rsid w:val="74EF20A8"/>
    <w:rsid w:val="75616D9B"/>
    <w:rsid w:val="757169E7"/>
    <w:rsid w:val="767D6BA5"/>
    <w:rsid w:val="77950A30"/>
    <w:rsid w:val="78570929"/>
    <w:rsid w:val="78AF4695"/>
    <w:rsid w:val="78DB756B"/>
    <w:rsid w:val="79A319DD"/>
    <w:rsid w:val="7A4830E1"/>
    <w:rsid w:val="7F5E5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hint="eastAsia" w:ascii="黑体" w:hAnsi="宋体" w:eastAsia="黑体" w:cs="黑体"/>
      <w:color w:val="000000"/>
      <w:sz w:val="28"/>
      <w:szCs w:val="28"/>
      <w:u w:val="none"/>
    </w:rPr>
  </w:style>
  <w:style w:type="character" w:customStyle="1" w:styleId="7">
    <w:name w:val="font132"/>
    <w:basedOn w:val="5"/>
    <w:qFormat/>
    <w:uiPriority w:val="0"/>
    <w:rPr>
      <w:rFonts w:ascii="Arial" w:hAnsi="Arial" w:cs="Arial"/>
      <w:color w:val="000000"/>
      <w:sz w:val="28"/>
      <w:szCs w:val="28"/>
      <w:u w:val="none"/>
    </w:rPr>
  </w:style>
  <w:style w:type="character" w:customStyle="1" w:styleId="8">
    <w:name w:val="font13"/>
    <w:basedOn w:val="5"/>
    <w:qFormat/>
    <w:uiPriority w:val="0"/>
    <w:rPr>
      <w:rFonts w:hint="eastAsia" w:ascii="宋体" w:hAnsi="宋体" w:eastAsia="宋体" w:cs="宋体"/>
      <w:color w:val="000000"/>
      <w:sz w:val="16"/>
      <w:szCs w:val="16"/>
      <w:u w:val="none"/>
    </w:rPr>
  </w:style>
  <w:style w:type="character" w:customStyle="1" w:styleId="9">
    <w:name w:val="font141"/>
    <w:basedOn w:val="5"/>
    <w:qFormat/>
    <w:uiPriority w:val="0"/>
    <w:rPr>
      <w:rFonts w:hint="default" w:ascii="Arial" w:hAnsi="Arial" w:cs="Arial"/>
      <w:color w:val="000000"/>
      <w:sz w:val="16"/>
      <w:szCs w:val="16"/>
      <w:u w:val="none"/>
    </w:rPr>
  </w:style>
  <w:style w:type="character" w:customStyle="1" w:styleId="10">
    <w:name w:val="font121"/>
    <w:basedOn w:val="5"/>
    <w:qFormat/>
    <w:uiPriority w:val="0"/>
    <w:rPr>
      <w:rFonts w:hint="eastAsia" w:ascii="宋体" w:hAnsi="宋体" w:eastAsia="宋体" w:cs="宋体"/>
      <w:b/>
      <w:bCs/>
      <w:color w:val="000000"/>
      <w:sz w:val="22"/>
      <w:szCs w:val="22"/>
      <w:u w:val="none"/>
    </w:rPr>
  </w:style>
  <w:style w:type="character" w:customStyle="1" w:styleId="11">
    <w:name w:val="font01"/>
    <w:basedOn w:val="5"/>
    <w:qFormat/>
    <w:uiPriority w:val="0"/>
    <w:rPr>
      <w:rFonts w:hint="eastAsia" w:ascii="宋体" w:hAnsi="宋体" w:eastAsia="宋体" w:cs="宋体"/>
      <w:color w:val="000000"/>
      <w:sz w:val="22"/>
      <w:szCs w:val="22"/>
      <w:u w:val="none"/>
    </w:rPr>
  </w:style>
  <w:style w:type="character" w:customStyle="1" w:styleId="12">
    <w:name w:val="font112"/>
    <w:basedOn w:val="5"/>
    <w:qFormat/>
    <w:uiPriority w:val="0"/>
    <w:rPr>
      <w:rFonts w:hint="eastAsia" w:ascii="仿宋" w:hAnsi="仿宋" w:eastAsia="仿宋" w:cs="仿宋"/>
      <w:color w:val="333333"/>
      <w:sz w:val="12"/>
      <w:szCs w:val="12"/>
      <w:u w:val="none"/>
    </w:rPr>
  </w:style>
  <w:style w:type="character" w:customStyle="1" w:styleId="13">
    <w:name w:val="font131"/>
    <w:basedOn w:val="5"/>
    <w:qFormat/>
    <w:uiPriority w:val="0"/>
    <w:rPr>
      <w:rFonts w:ascii="Arial" w:hAnsi="Arial" w:cs="Arial"/>
      <w:color w:val="333333"/>
      <w:sz w:val="12"/>
      <w:szCs w:val="12"/>
      <w:u w:val="none"/>
    </w:rPr>
  </w:style>
  <w:style w:type="character" w:customStyle="1" w:styleId="14">
    <w:name w:val="font101"/>
    <w:basedOn w:val="5"/>
    <w:qFormat/>
    <w:uiPriority w:val="0"/>
    <w:rPr>
      <w:rFonts w:hint="eastAsia" w:ascii="仿宋" w:hAnsi="仿宋" w:eastAsia="仿宋" w:cs="仿宋"/>
      <w:b/>
      <w:bCs/>
      <w:color w:val="000000"/>
      <w:sz w:val="16"/>
      <w:szCs w:val="16"/>
      <w:u w:val="none"/>
    </w:rPr>
  </w:style>
  <w:style w:type="character" w:customStyle="1" w:styleId="15">
    <w:name w:val="font151"/>
    <w:basedOn w:val="5"/>
    <w:qFormat/>
    <w:uiPriority w:val="0"/>
    <w:rPr>
      <w:rFonts w:ascii="Arial" w:hAnsi="Arial" w:cs="Arial"/>
      <w:color w:val="000000"/>
      <w:sz w:val="16"/>
      <w:szCs w:val="16"/>
      <w:u w:val="none"/>
    </w:rPr>
  </w:style>
  <w:style w:type="character" w:customStyle="1" w:styleId="16">
    <w:name w:val="font61"/>
    <w:basedOn w:val="5"/>
    <w:qFormat/>
    <w:uiPriority w:val="0"/>
    <w:rPr>
      <w:rFonts w:hint="eastAsia" w:ascii="仿宋" w:hAnsi="仿宋" w:eastAsia="仿宋" w:cs="仿宋"/>
      <w:b/>
      <w:bCs/>
      <w:color w:val="000000"/>
      <w:sz w:val="16"/>
      <w:szCs w:val="16"/>
      <w:u w:val="none"/>
    </w:rPr>
  </w:style>
  <w:style w:type="character" w:customStyle="1" w:styleId="17">
    <w:name w:val="font161"/>
    <w:basedOn w:val="5"/>
    <w:qFormat/>
    <w:uiPriority w:val="0"/>
    <w:rPr>
      <w:rFonts w:hint="eastAsia" w:ascii="仿宋" w:hAnsi="仿宋" w:eastAsia="仿宋" w:cs="仿宋"/>
      <w:color w:val="000000"/>
      <w:sz w:val="16"/>
      <w:szCs w:val="16"/>
      <w:u w:val="none"/>
    </w:rPr>
  </w:style>
  <w:style w:type="character" w:customStyle="1" w:styleId="18">
    <w:name w:val="font171"/>
    <w:basedOn w:val="5"/>
    <w:qFormat/>
    <w:uiPriority w:val="0"/>
    <w:rPr>
      <w:rFonts w:hint="eastAsia" w:ascii="仿宋" w:hAnsi="仿宋" w:eastAsia="仿宋" w:cs="仿宋"/>
      <w:color w:val="000000"/>
      <w:sz w:val="16"/>
      <w:szCs w:val="16"/>
      <w:u w:val="none"/>
    </w:rPr>
  </w:style>
  <w:style w:type="character" w:customStyle="1" w:styleId="19">
    <w:name w:val="font31"/>
    <w:basedOn w:val="5"/>
    <w:qFormat/>
    <w:uiPriority w:val="0"/>
    <w:rPr>
      <w:rFonts w:hint="eastAsia" w:ascii="宋体" w:hAnsi="宋体" w:eastAsia="宋体" w:cs="宋体"/>
      <w:color w:val="000000"/>
      <w:sz w:val="16"/>
      <w:szCs w:val="16"/>
      <w:u w:val="none"/>
    </w:rPr>
  </w:style>
  <w:style w:type="character" w:customStyle="1" w:styleId="20">
    <w:name w:val="font81"/>
    <w:basedOn w:val="5"/>
    <w:qFormat/>
    <w:uiPriority w:val="0"/>
    <w:rPr>
      <w:rFonts w:hint="eastAsia" w:ascii="宋体" w:hAnsi="宋体" w:eastAsia="宋体" w:cs="宋体"/>
      <w:color w:val="000000"/>
      <w:sz w:val="16"/>
      <w:szCs w:val="16"/>
      <w:u w:val="none"/>
    </w:rPr>
  </w:style>
  <w:style w:type="character" w:customStyle="1" w:styleId="21">
    <w:name w:val="font181"/>
    <w:basedOn w:val="5"/>
    <w:qFormat/>
    <w:uiPriority w:val="0"/>
    <w:rPr>
      <w:rFonts w:hint="default" w:ascii="Arial" w:hAnsi="Arial" w:cs="Arial"/>
      <w:color w:val="000000"/>
      <w:sz w:val="16"/>
      <w:szCs w:val="16"/>
      <w:u w:val="none"/>
    </w:rPr>
  </w:style>
  <w:style w:type="character" w:customStyle="1" w:styleId="22">
    <w:name w:val="font191"/>
    <w:basedOn w:val="5"/>
    <w:qFormat/>
    <w:uiPriority w:val="0"/>
    <w:rPr>
      <w:rFonts w:hint="default" w:ascii="Arial" w:hAnsi="Arial" w:cs="Arial"/>
      <w:color w:val="000000"/>
      <w:sz w:val="16"/>
      <w:szCs w:val="16"/>
      <w:u w:val="none"/>
    </w:rPr>
  </w:style>
  <w:style w:type="character" w:customStyle="1" w:styleId="23">
    <w:name w:val="font71"/>
    <w:basedOn w:val="5"/>
    <w:qFormat/>
    <w:uiPriority w:val="0"/>
    <w:rPr>
      <w:rFonts w:hint="eastAsia" w:ascii="仿宋" w:hAnsi="仿宋" w:eastAsia="仿宋" w:cs="仿宋"/>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68091</Words>
  <Characters>70515</Characters>
  <Lines>0</Lines>
  <Paragraphs>0</Paragraphs>
  <TotalTime>30</TotalTime>
  <ScaleCrop>false</ScaleCrop>
  <LinksUpToDate>false</LinksUpToDate>
  <CharactersWithSpaces>72014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2021-10-12T09:58:00Z</dcterms:created>
  <dc:creator>宇杰印刷15536186122</dc:creator>
  <cp:lastModifiedBy>临水沐阳</cp:lastModifiedBy>
  <cp:lastPrinted>2023-05-30T01:33:00Z</cp:lastPrinted>
  <dcterms:modified xsi:type="dcterms:W3CDTF">2023-07-25T09:40:46Z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3A238575A9764D8183E34A117E511E66_13</vt:lpwstr>
  </property>
</Properties>
</file>